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190871CE" w:rsidR="00F2133D" w:rsidRPr="00175902" w:rsidRDefault="00F2133D" w:rsidP="00F2133D">
      <w:pPr>
        <w:pStyle w:val="Titolo1"/>
        <w:spacing w:before="0" w:after="0"/>
        <w:jc w:val="center"/>
      </w:pPr>
      <w:r>
        <w:t>IL MONDO VISTO DALLA PAROLA DI DIO</w:t>
      </w:r>
    </w:p>
    <w:p w14:paraId="311FEA80" w14:textId="1709AC78" w:rsidR="002938CC" w:rsidRPr="007657CD" w:rsidRDefault="004713C3" w:rsidP="00C515A2">
      <w:pPr>
        <w:pStyle w:val="Titolo1"/>
        <w:spacing w:before="0" w:after="120"/>
        <w:jc w:val="center"/>
        <w:rPr>
          <w:sz w:val="10"/>
          <w:szCs w:val="18"/>
        </w:rPr>
      </w:pPr>
      <w:r w:rsidRPr="004713C3">
        <w:rPr>
          <w:sz w:val="28"/>
        </w:rPr>
        <w:t>Non sono responsabile di questo sangue. Pensateci voi!</w:t>
      </w:r>
    </w:p>
    <w:p w14:paraId="36E601A7" w14:textId="20E2689C" w:rsidR="00C87A63" w:rsidRDefault="0057064D" w:rsidP="00E2104E">
      <w:pPr>
        <w:spacing w:after="120"/>
        <w:rPr>
          <w:rFonts w:ascii="Arial" w:hAnsi="Arial" w:cs="Arial"/>
        </w:rPr>
      </w:pPr>
      <w:r>
        <w:rPr>
          <w:rFonts w:ascii="Arial" w:hAnsi="Arial" w:cs="Arial"/>
        </w:rPr>
        <w:t xml:space="preserve">La risposta data da Pilato ai Giudei che chiedevano la crocifissione di Gesù e la stessa che essi hanno dato a Giuda: “Pensaci tu!”. Pensateci voi. Te la vedi tu. Ve la vedete voi. </w:t>
      </w:r>
    </w:p>
    <w:p w14:paraId="267BC037" w14:textId="77777777" w:rsidR="00566638" w:rsidRDefault="0057064D" w:rsidP="00566638">
      <w:pPr>
        <w:spacing w:after="120"/>
        <w:jc w:val="both"/>
        <w:rPr>
          <w:rFonts w:ascii="Arial" w:hAnsi="Arial" w:cs="Arial"/>
        </w:rPr>
      </w:pPr>
      <w:r w:rsidRPr="00E46497">
        <w:rPr>
          <w:rFonts w:ascii="Arial" w:hAnsi="Arial" w:cs="Arial"/>
        </w:rPr>
        <w:t>I Giudei a Giuda: “</w:t>
      </w:r>
      <w:r w:rsidR="00EA578B" w:rsidRPr="00E46497">
        <w:rPr>
          <w:rFonts w:ascii="Arial" w:hAnsi="Arial" w:cs="Arial"/>
        </w:rPr>
        <w:t>Allora Giuda – colui che lo tradì –, vedendo che Gesù era stato condannato, preso dal rimorso, riportò le trenta monete d’argento ai capi dei sacerdoti e agli anziani, dicendo: «Ho peccato, perché ho tradito sangue innocente». Ma quelli dissero: «A noi che importa? Pensaci tu!»</w:t>
      </w:r>
      <w:r w:rsidRPr="00E46497">
        <w:rPr>
          <w:rFonts w:ascii="Arial" w:hAnsi="Arial" w:cs="Arial"/>
        </w:rPr>
        <w:t>.</w:t>
      </w:r>
      <w:r w:rsidRPr="0057064D">
        <w:rPr>
          <w:rFonts w:ascii="Arial" w:hAnsi="Arial" w:cs="Arial"/>
          <w:lang w:val="fr-FR"/>
        </w:rPr>
        <w:t xml:space="preserve"> </w:t>
      </w:r>
      <w:r w:rsidRPr="00E46497">
        <w:rPr>
          <w:rFonts w:ascii="Arial" w:hAnsi="Arial" w:cs="Arial"/>
          <w:lang w:val="la-Latn"/>
        </w:rPr>
        <w:t>Tunc videns Iudas, qui eum tradidit, quod damnatus esset, paenitentia ductus, rettulit triginta argenteos principibus sacerdotum et senioribus</w:t>
      </w:r>
      <w:r w:rsidRPr="00E46497">
        <w:rPr>
          <w:rFonts w:ascii="Arial" w:hAnsi="Arial" w:cs="Arial"/>
          <w:lang w:val="la-Latn"/>
        </w:rPr>
        <w:t xml:space="preserve"> </w:t>
      </w:r>
      <w:r w:rsidRPr="00E46497">
        <w:rPr>
          <w:rFonts w:ascii="Arial" w:hAnsi="Arial" w:cs="Arial"/>
          <w:lang w:val="la-Latn"/>
        </w:rPr>
        <w:t xml:space="preserve"> dicens: “ Peccavi tradens sanguinem innocentem”.</w:t>
      </w:r>
      <w:r w:rsidRPr="00E46497">
        <w:rPr>
          <w:rFonts w:ascii="Arial" w:hAnsi="Arial" w:cs="Arial"/>
          <w:i/>
          <w:iCs/>
          <w:lang w:val="la-Latn"/>
        </w:rPr>
        <w:t xml:space="preserve"> </w:t>
      </w:r>
      <w:r w:rsidRPr="00E46497">
        <w:rPr>
          <w:rFonts w:ascii="Arial" w:hAnsi="Arial" w:cs="Arial"/>
          <w:b/>
          <w:bCs/>
          <w:i/>
          <w:iCs/>
          <w:lang w:val="la-Latn"/>
        </w:rPr>
        <w:t>At illi dixerunt: “Quid ad nos? Tu videris!”.</w:t>
      </w:r>
      <w:r w:rsidR="00E46497" w:rsidRPr="00E46497">
        <w:rPr>
          <w:rStyle w:val="text-to-speech"/>
          <w:rFonts w:ascii="Cambria" w:hAnsi="Cambria" w:cs="Cambria"/>
          <w:i/>
          <w:iCs/>
          <w:color w:val="111111"/>
        </w:rPr>
        <w:t xml:space="preserve"> </w:t>
      </w:r>
      <w:r w:rsidR="00E46497" w:rsidRPr="00E46497">
        <w:rPr>
          <w:rStyle w:val="text-to-speech"/>
          <w:rFonts w:ascii="Cambria" w:hAnsi="Cambria" w:cs="Cambria"/>
          <w:i/>
          <w:iCs/>
          <w:color w:val="111111"/>
        </w:rPr>
        <w:t>Τότε</w:t>
      </w:r>
      <w:r w:rsidR="00E46497" w:rsidRPr="00E46497">
        <w:rPr>
          <w:rStyle w:val="text-to-speech"/>
          <w:rFonts w:ascii="PT Serif" w:hAnsi="PT Serif"/>
          <w:i/>
          <w:iCs/>
          <w:color w:val="111111"/>
        </w:rPr>
        <w:t xml:space="preserve"> </w:t>
      </w:r>
      <w:r w:rsidR="00E46497" w:rsidRPr="00E46497">
        <w:rPr>
          <w:rStyle w:val="text-to-speech"/>
          <w:i/>
          <w:iCs/>
          <w:color w:val="111111"/>
        </w:rPr>
        <w:t>ἰδὼν</w:t>
      </w:r>
      <w:r w:rsidR="00E46497" w:rsidRPr="00E46497">
        <w:rPr>
          <w:rStyle w:val="text-to-speech"/>
          <w:rFonts w:ascii="PT Serif" w:hAnsi="PT Serif"/>
          <w:i/>
          <w:iCs/>
          <w:color w:val="111111"/>
        </w:rPr>
        <w:t xml:space="preserve"> </w:t>
      </w:r>
      <w:r w:rsidR="00E46497" w:rsidRPr="00E46497">
        <w:rPr>
          <w:rStyle w:val="text-to-speech"/>
          <w:i/>
          <w:iCs/>
          <w:color w:val="111111"/>
        </w:rPr>
        <w:t>Ἰούδας</w:t>
      </w:r>
      <w:r w:rsidR="00E46497" w:rsidRPr="00E46497">
        <w:rPr>
          <w:rStyle w:val="text-to-speech"/>
          <w:rFonts w:ascii="PT Serif" w:hAnsi="PT Serif"/>
          <w:i/>
          <w:iCs/>
          <w:color w:val="111111"/>
        </w:rPr>
        <w:t xml:space="preserve"> </w:t>
      </w:r>
      <w:r w:rsidR="00E46497" w:rsidRPr="00E46497">
        <w:rPr>
          <w:rStyle w:val="text-to-speech"/>
          <w:i/>
          <w:iCs/>
          <w:color w:val="111111"/>
        </w:rPr>
        <w:t>ὁ</w:t>
      </w:r>
      <w:r w:rsidR="00E46497" w:rsidRPr="00E46497">
        <w:rPr>
          <w:rStyle w:val="text-to-speech"/>
          <w:rFonts w:ascii="PT Serif" w:hAnsi="PT Serif"/>
          <w:i/>
          <w:iCs/>
          <w:color w:val="111111"/>
        </w:rPr>
        <w:t xml:space="preserve"> </w:t>
      </w:r>
      <w:r w:rsidR="00E46497" w:rsidRPr="00E46497">
        <w:rPr>
          <w:rStyle w:val="text-to-speech"/>
          <w:i/>
          <w:iCs/>
          <w:color w:val="111111"/>
        </w:rPr>
        <w:t>⸀</w:t>
      </w:r>
      <w:r w:rsidR="00E46497" w:rsidRPr="00E46497">
        <w:rPr>
          <w:rStyle w:val="text-to-speech"/>
          <w:rFonts w:ascii="Cambria" w:hAnsi="Cambria" w:cs="Cambria"/>
          <w:i/>
          <w:iCs/>
          <w:color w:val="111111"/>
        </w:rPr>
        <w:t>παραδιδοὺς</w:t>
      </w:r>
      <w:r w:rsidR="00E46497" w:rsidRPr="00E46497">
        <w:rPr>
          <w:rStyle w:val="text-to-speech"/>
          <w:rFonts w:ascii="Greek" w:hAnsi="Greek"/>
          <w:i/>
          <w:iCs/>
          <w:color w:val="111111"/>
        </w:rPr>
        <w:t xml:space="preserve"> </w:t>
      </w:r>
      <w:r w:rsidR="00E46497" w:rsidRPr="00E46497">
        <w:rPr>
          <w:rStyle w:val="text-to-speech"/>
          <w:rFonts w:ascii="Cambria" w:hAnsi="Cambria" w:cs="Cambria"/>
          <w:i/>
          <w:iCs/>
          <w:color w:val="111111"/>
        </w:rPr>
        <w:t>αὐτὸν</w:t>
      </w:r>
      <w:r w:rsidR="00E46497" w:rsidRPr="00E46497">
        <w:rPr>
          <w:rStyle w:val="text-to-speech"/>
          <w:rFonts w:ascii="Greek" w:hAnsi="Greek"/>
          <w:i/>
          <w:iCs/>
          <w:color w:val="111111"/>
        </w:rPr>
        <w:t xml:space="preserve"> </w:t>
      </w:r>
      <w:r w:rsidR="00E46497" w:rsidRPr="00E46497">
        <w:rPr>
          <w:rStyle w:val="text-to-speech"/>
          <w:i/>
          <w:iCs/>
          <w:color w:val="111111"/>
        </w:rPr>
        <w:t>ὅτι</w:t>
      </w:r>
      <w:r w:rsidR="00E46497" w:rsidRPr="00E46497">
        <w:rPr>
          <w:rStyle w:val="text-to-speech"/>
          <w:rFonts w:ascii="Greek" w:hAnsi="Greek"/>
          <w:i/>
          <w:iCs/>
          <w:color w:val="111111"/>
        </w:rPr>
        <w:t xml:space="preserve"> </w:t>
      </w:r>
      <w:r w:rsidR="00E46497" w:rsidRPr="00E46497">
        <w:rPr>
          <w:rStyle w:val="text-to-speech"/>
          <w:rFonts w:ascii="Cambria" w:hAnsi="Cambria" w:cs="Cambria"/>
          <w:i/>
          <w:iCs/>
          <w:color w:val="111111"/>
        </w:rPr>
        <w:t>κατεκρίθη</w:t>
      </w:r>
      <w:r w:rsidR="00E46497" w:rsidRPr="00E46497">
        <w:rPr>
          <w:rStyle w:val="text-to-speech"/>
          <w:rFonts w:ascii="Greek" w:hAnsi="Greek"/>
          <w:i/>
          <w:iCs/>
          <w:color w:val="111111"/>
        </w:rPr>
        <w:t xml:space="preserve"> </w:t>
      </w:r>
      <w:r w:rsidR="00E46497" w:rsidRPr="00E46497">
        <w:rPr>
          <w:rStyle w:val="text-to-speech"/>
          <w:rFonts w:ascii="Cambria" w:hAnsi="Cambria" w:cs="Cambria"/>
          <w:i/>
          <w:iCs/>
          <w:color w:val="111111"/>
        </w:rPr>
        <w:t>μεταμεληθεὶς</w:t>
      </w:r>
      <w:r w:rsidR="00E46497" w:rsidRPr="00E46497">
        <w:rPr>
          <w:rStyle w:val="text-to-speech"/>
          <w:rFonts w:ascii="Greek" w:hAnsi="Greek"/>
          <w:i/>
          <w:iCs/>
          <w:color w:val="111111"/>
        </w:rPr>
        <w:t xml:space="preserve"> </w:t>
      </w:r>
      <w:r w:rsidR="00E46497" w:rsidRPr="00E46497">
        <w:rPr>
          <w:rStyle w:val="text-to-speech"/>
          <w:i/>
          <w:iCs/>
          <w:color w:val="111111"/>
        </w:rPr>
        <w:t>⸀ἔστρεψεν</w:t>
      </w:r>
      <w:r w:rsidR="00E46497" w:rsidRPr="00E46497">
        <w:rPr>
          <w:rStyle w:val="text-to-speech"/>
          <w:rFonts w:ascii="Greek" w:hAnsi="Greek"/>
          <w:i/>
          <w:iCs/>
          <w:color w:val="111111"/>
        </w:rPr>
        <w:t xml:space="preserve"> </w:t>
      </w:r>
      <w:r w:rsidR="00E46497" w:rsidRPr="00E46497">
        <w:rPr>
          <w:rStyle w:val="text-to-speech"/>
          <w:rFonts w:ascii="Cambria" w:hAnsi="Cambria" w:cs="Cambria"/>
          <w:i/>
          <w:iCs/>
          <w:color w:val="111111"/>
        </w:rPr>
        <w:t>τὰ</w:t>
      </w:r>
      <w:r w:rsidR="00E46497" w:rsidRPr="00E46497">
        <w:rPr>
          <w:rStyle w:val="text-to-speech"/>
          <w:rFonts w:ascii="Greek" w:hAnsi="Greek"/>
          <w:i/>
          <w:iCs/>
          <w:color w:val="111111"/>
        </w:rPr>
        <w:t xml:space="preserve"> </w:t>
      </w:r>
      <w:r w:rsidR="00E46497" w:rsidRPr="00E46497">
        <w:rPr>
          <w:rStyle w:val="text-to-speech"/>
          <w:rFonts w:ascii="Cambria" w:hAnsi="Cambria" w:cs="Cambria"/>
          <w:i/>
          <w:iCs/>
          <w:color w:val="111111"/>
        </w:rPr>
        <w:t>τριάκοντα</w:t>
      </w:r>
      <w:r w:rsidR="00E46497" w:rsidRPr="00E46497">
        <w:rPr>
          <w:rStyle w:val="text-to-speech"/>
          <w:rFonts w:ascii="Greek" w:hAnsi="Greek"/>
          <w:i/>
          <w:iCs/>
          <w:color w:val="111111"/>
        </w:rPr>
        <w:t xml:space="preserve"> </w:t>
      </w:r>
      <w:r w:rsidR="00E46497" w:rsidRPr="00E46497">
        <w:rPr>
          <w:rStyle w:val="text-to-speech"/>
          <w:i/>
          <w:iCs/>
          <w:color w:val="111111"/>
        </w:rPr>
        <w:t>ἀργύρια</w:t>
      </w:r>
      <w:r w:rsidR="00E46497" w:rsidRPr="00E46497">
        <w:rPr>
          <w:rStyle w:val="text-to-speech"/>
          <w:rFonts w:ascii="Greek" w:hAnsi="Greek"/>
          <w:i/>
          <w:iCs/>
          <w:color w:val="111111"/>
        </w:rPr>
        <w:t xml:space="preserve"> </w:t>
      </w:r>
      <w:r w:rsidR="00E46497" w:rsidRPr="00E46497">
        <w:rPr>
          <w:rStyle w:val="text-to-speech"/>
          <w:rFonts w:ascii="Cambria" w:hAnsi="Cambria" w:cs="Cambria"/>
          <w:i/>
          <w:iCs/>
          <w:color w:val="111111"/>
        </w:rPr>
        <w:t>τοῖς</w:t>
      </w:r>
      <w:r w:rsidR="00E46497" w:rsidRPr="00E46497">
        <w:rPr>
          <w:rStyle w:val="text-to-speech"/>
          <w:rFonts w:ascii="Greek" w:hAnsi="Greek"/>
          <w:i/>
          <w:iCs/>
          <w:color w:val="111111"/>
        </w:rPr>
        <w:t xml:space="preserve"> </w:t>
      </w:r>
      <w:r w:rsidR="00E46497" w:rsidRPr="00E46497">
        <w:rPr>
          <w:rStyle w:val="text-to-speech"/>
          <w:i/>
          <w:iCs/>
          <w:color w:val="111111"/>
        </w:rPr>
        <w:t>ἀρχιερεῦσιν</w:t>
      </w:r>
      <w:r w:rsidR="00E46497" w:rsidRPr="00E46497">
        <w:rPr>
          <w:rStyle w:val="text-to-speech"/>
          <w:rFonts w:ascii="Greek" w:hAnsi="Greek"/>
          <w:i/>
          <w:iCs/>
          <w:color w:val="111111"/>
        </w:rPr>
        <w:t xml:space="preserve"> </w:t>
      </w:r>
      <w:r w:rsidR="00E46497" w:rsidRPr="00E46497">
        <w:rPr>
          <w:rStyle w:val="text-to-speech"/>
          <w:i/>
          <w:iCs/>
          <w:color w:val="111111"/>
        </w:rPr>
        <w:t>⸀καὶ</w:t>
      </w:r>
      <w:r w:rsidR="00E46497" w:rsidRPr="00E46497">
        <w:rPr>
          <w:rStyle w:val="text-to-speech"/>
          <w:rFonts w:ascii="Greek" w:hAnsi="Greek"/>
          <w:i/>
          <w:iCs/>
          <w:color w:val="111111"/>
        </w:rPr>
        <w:t xml:space="preserve"> </w:t>
      </w:r>
      <w:r w:rsidR="00E46497" w:rsidRPr="00E46497">
        <w:rPr>
          <w:rStyle w:val="text-to-speech"/>
          <w:rFonts w:ascii="Cambria" w:hAnsi="Cambria" w:cs="Cambria"/>
          <w:i/>
          <w:iCs/>
          <w:color w:val="111111"/>
        </w:rPr>
        <w:t>πρεσβυτέροις</w:t>
      </w:r>
      <w:r w:rsidR="00E46497" w:rsidRPr="00E46497">
        <w:rPr>
          <w:rStyle w:val="text-to-speech"/>
          <w:rFonts w:ascii="Greek" w:hAnsi="Greek"/>
          <w:i/>
          <w:iCs/>
          <w:color w:val="111111"/>
        </w:rPr>
        <w:t> 4</w:t>
      </w:r>
      <w:r w:rsidR="00E46497" w:rsidRPr="00E46497">
        <w:rPr>
          <w:rStyle w:val="text-to-speech"/>
          <w:rFonts w:ascii="Cambria" w:hAnsi="Cambria" w:cs="Cambria"/>
          <w:i/>
          <w:iCs/>
          <w:color w:val="111111"/>
        </w:rPr>
        <w:t>λέγων·</w:t>
      </w:r>
      <w:r w:rsidR="00E46497" w:rsidRPr="00E46497">
        <w:rPr>
          <w:rStyle w:val="text-to-speech"/>
          <w:rFonts w:ascii="Greek" w:hAnsi="Greek"/>
          <w:i/>
          <w:iCs/>
          <w:color w:val="111111"/>
        </w:rPr>
        <w:t xml:space="preserve"> </w:t>
      </w:r>
      <w:r w:rsidR="00E46497" w:rsidRPr="00E46497">
        <w:rPr>
          <w:rStyle w:val="text-to-speech"/>
          <w:i/>
          <w:iCs/>
          <w:color w:val="111111"/>
        </w:rPr>
        <w:t>Ἥ</w:t>
      </w:r>
      <w:r w:rsidR="00E46497" w:rsidRPr="00E46497">
        <w:rPr>
          <w:rStyle w:val="text-to-speech"/>
          <w:rFonts w:ascii="Cambria" w:hAnsi="Cambria" w:cs="Cambria"/>
          <w:i/>
          <w:iCs/>
          <w:color w:val="111111"/>
        </w:rPr>
        <w:t>μαρτον</w:t>
      </w:r>
      <w:r w:rsidR="00E46497" w:rsidRPr="00E46497">
        <w:rPr>
          <w:rStyle w:val="text-to-speech"/>
          <w:rFonts w:ascii="Greek" w:hAnsi="Greek"/>
          <w:i/>
          <w:iCs/>
          <w:color w:val="111111"/>
        </w:rPr>
        <w:t xml:space="preserve"> </w:t>
      </w:r>
      <w:r w:rsidR="00E46497" w:rsidRPr="00E46497">
        <w:rPr>
          <w:rStyle w:val="text-to-speech"/>
          <w:rFonts w:ascii="Cambria" w:hAnsi="Cambria" w:cs="Cambria"/>
          <w:i/>
          <w:iCs/>
          <w:color w:val="111111"/>
        </w:rPr>
        <w:t>παραδοὺς</w:t>
      </w:r>
      <w:r w:rsidR="00E46497" w:rsidRPr="00E46497">
        <w:rPr>
          <w:rStyle w:val="text-to-speech"/>
          <w:rFonts w:ascii="Greek" w:hAnsi="Greek"/>
          <w:i/>
          <w:iCs/>
          <w:color w:val="111111"/>
        </w:rPr>
        <w:t xml:space="preserve"> </w:t>
      </w:r>
      <w:r w:rsidR="00E46497" w:rsidRPr="00E46497">
        <w:rPr>
          <w:rStyle w:val="text-to-speech"/>
          <w:rFonts w:ascii="Cambria" w:hAnsi="Cambria" w:cs="Cambria"/>
          <w:i/>
          <w:iCs/>
          <w:color w:val="111111"/>
        </w:rPr>
        <w:t>αἷμα</w:t>
      </w:r>
      <w:r w:rsidR="00E46497" w:rsidRPr="00E46497">
        <w:rPr>
          <w:rStyle w:val="text-to-speech"/>
          <w:rFonts w:ascii="Greek" w:hAnsi="Greek"/>
          <w:i/>
          <w:iCs/>
          <w:color w:val="111111"/>
        </w:rPr>
        <w:t xml:space="preserve"> </w:t>
      </w:r>
      <w:r w:rsidR="00E46497" w:rsidRPr="00E46497">
        <w:rPr>
          <w:rStyle w:val="text-to-speech"/>
          <w:i/>
          <w:iCs/>
          <w:color w:val="111111"/>
        </w:rPr>
        <w:t>⸀ἀθῷον</w:t>
      </w:r>
      <w:r w:rsidR="00E46497" w:rsidRPr="00E46497">
        <w:rPr>
          <w:rStyle w:val="text-to-speech"/>
          <w:rFonts w:ascii="Greek" w:hAnsi="Greek"/>
          <w:i/>
          <w:iCs/>
          <w:color w:val="111111"/>
        </w:rPr>
        <w:t xml:space="preserve">. </w:t>
      </w:r>
      <w:r w:rsidR="00E46497" w:rsidRPr="00E46497">
        <w:rPr>
          <w:rStyle w:val="text-to-speech"/>
          <w:rFonts w:ascii="Cambria" w:hAnsi="Cambria" w:cs="Cambria"/>
          <w:b/>
          <w:bCs/>
          <w:i/>
          <w:iCs/>
          <w:color w:val="111111"/>
        </w:rPr>
        <w:t>οἱ</w:t>
      </w:r>
      <w:r w:rsidR="00E46497" w:rsidRPr="00E46497">
        <w:rPr>
          <w:rStyle w:val="text-to-speech"/>
          <w:rFonts w:ascii="Greek" w:hAnsi="Greek"/>
          <w:b/>
          <w:bCs/>
          <w:i/>
          <w:iCs/>
          <w:color w:val="111111"/>
        </w:rPr>
        <w:t xml:space="preserve"> </w:t>
      </w:r>
      <w:r w:rsidR="00E46497" w:rsidRPr="00E46497">
        <w:rPr>
          <w:rStyle w:val="text-to-speech"/>
          <w:rFonts w:ascii="Cambria" w:hAnsi="Cambria" w:cs="Cambria"/>
          <w:b/>
          <w:bCs/>
          <w:i/>
          <w:iCs/>
          <w:color w:val="111111"/>
        </w:rPr>
        <w:t>δὲ</w:t>
      </w:r>
      <w:r w:rsidR="00E46497" w:rsidRPr="00E46497">
        <w:rPr>
          <w:rStyle w:val="text-to-speech"/>
          <w:rFonts w:ascii="Greek" w:hAnsi="Greek"/>
          <w:b/>
          <w:bCs/>
          <w:i/>
          <w:iCs/>
          <w:color w:val="111111"/>
        </w:rPr>
        <w:t xml:space="preserve"> </w:t>
      </w:r>
      <w:r w:rsidR="00E46497" w:rsidRPr="00E46497">
        <w:rPr>
          <w:rStyle w:val="text-to-speech"/>
          <w:rFonts w:ascii="Cambria" w:hAnsi="Cambria" w:cs="Cambria"/>
          <w:b/>
          <w:bCs/>
          <w:i/>
          <w:iCs/>
          <w:color w:val="111111"/>
        </w:rPr>
        <w:t>εἶπαν·</w:t>
      </w:r>
      <w:r w:rsidR="00E46497" w:rsidRPr="00E46497">
        <w:rPr>
          <w:rStyle w:val="text-to-speech"/>
          <w:rFonts w:ascii="Greek" w:hAnsi="Greek"/>
          <w:b/>
          <w:bCs/>
          <w:i/>
          <w:iCs/>
          <w:color w:val="111111"/>
        </w:rPr>
        <w:t xml:space="preserve"> </w:t>
      </w:r>
      <w:r w:rsidR="00E46497" w:rsidRPr="00E46497">
        <w:rPr>
          <w:rStyle w:val="text-to-speech"/>
          <w:rFonts w:ascii="Cambria" w:hAnsi="Cambria" w:cs="Cambria"/>
          <w:b/>
          <w:bCs/>
          <w:i/>
          <w:iCs/>
          <w:color w:val="111111"/>
        </w:rPr>
        <w:t>Τί</w:t>
      </w:r>
      <w:r w:rsidR="00E46497" w:rsidRPr="00E46497">
        <w:rPr>
          <w:rStyle w:val="text-to-speech"/>
          <w:rFonts w:ascii="Greek" w:hAnsi="Greek"/>
          <w:b/>
          <w:bCs/>
          <w:i/>
          <w:iCs/>
          <w:color w:val="111111"/>
        </w:rPr>
        <w:t xml:space="preserve"> </w:t>
      </w:r>
      <w:r w:rsidR="00E46497" w:rsidRPr="00E46497">
        <w:rPr>
          <w:rStyle w:val="text-to-speech"/>
          <w:rFonts w:ascii="Cambria" w:hAnsi="Cambria" w:cs="Cambria"/>
          <w:b/>
          <w:bCs/>
          <w:i/>
          <w:iCs/>
          <w:color w:val="111111"/>
        </w:rPr>
        <w:t>πρὸς</w:t>
      </w:r>
      <w:r w:rsidR="00E46497" w:rsidRPr="00E46497">
        <w:rPr>
          <w:rStyle w:val="text-to-speech"/>
          <w:rFonts w:ascii="Greek" w:hAnsi="Greek"/>
          <w:b/>
          <w:bCs/>
          <w:i/>
          <w:iCs/>
          <w:color w:val="111111"/>
        </w:rPr>
        <w:t xml:space="preserve"> </w:t>
      </w:r>
      <w:r w:rsidR="00E46497" w:rsidRPr="00E46497">
        <w:rPr>
          <w:rStyle w:val="text-to-speech"/>
          <w:b/>
          <w:bCs/>
          <w:i/>
          <w:iCs/>
          <w:color w:val="111111"/>
        </w:rPr>
        <w:t>ἡ</w:t>
      </w:r>
      <w:r w:rsidR="00E46497" w:rsidRPr="00E46497">
        <w:rPr>
          <w:rStyle w:val="text-to-speech"/>
          <w:rFonts w:ascii="Cambria" w:hAnsi="Cambria" w:cs="Cambria"/>
          <w:b/>
          <w:bCs/>
          <w:i/>
          <w:iCs/>
          <w:color w:val="111111"/>
        </w:rPr>
        <w:t>μ</w:t>
      </w:r>
      <w:r w:rsidR="00E46497" w:rsidRPr="00E46497">
        <w:rPr>
          <w:rStyle w:val="text-to-speech"/>
          <w:b/>
          <w:bCs/>
          <w:i/>
          <w:iCs/>
          <w:color w:val="111111"/>
        </w:rPr>
        <w:t>ᾶς</w:t>
      </w:r>
      <w:r w:rsidR="00E46497" w:rsidRPr="00E46497">
        <w:rPr>
          <w:rStyle w:val="text-to-speech"/>
          <w:rFonts w:ascii="Greek" w:hAnsi="Greek"/>
          <w:b/>
          <w:bCs/>
          <w:i/>
          <w:iCs/>
          <w:color w:val="111111"/>
        </w:rPr>
        <w:t xml:space="preserve">; </w:t>
      </w:r>
      <w:r w:rsidR="00E46497" w:rsidRPr="00E46497">
        <w:rPr>
          <w:rStyle w:val="text-to-speech"/>
          <w:rFonts w:ascii="Cambria" w:hAnsi="Cambria" w:cs="Cambria"/>
          <w:b/>
          <w:bCs/>
          <w:i/>
          <w:iCs/>
          <w:color w:val="111111"/>
        </w:rPr>
        <w:t>σὺ</w:t>
      </w:r>
      <w:r w:rsidR="00E46497" w:rsidRPr="00E46497">
        <w:rPr>
          <w:rStyle w:val="text-to-speech"/>
          <w:rFonts w:ascii="Greek" w:hAnsi="Greek"/>
          <w:b/>
          <w:bCs/>
          <w:i/>
          <w:iCs/>
          <w:color w:val="111111"/>
        </w:rPr>
        <w:t xml:space="preserve"> </w:t>
      </w:r>
      <w:r w:rsidR="00E46497" w:rsidRPr="00E46497">
        <w:rPr>
          <w:rStyle w:val="text-to-speech"/>
          <w:b/>
          <w:bCs/>
          <w:i/>
          <w:iCs/>
          <w:color w:val="111111"/>
        </w:rPr>
        <w:t>⸀ὄψῃ</w:t>
      </w:r>
      <w:r w:rsidR="00E46497" w:rsidRPr="00E46497">
        <w:rPr>
          <w:rStyle w:val="text-to-speech"/>
          <w:rFonts w:ascii="Greek" w:hAnsi="Greek"/>
          <w:b/>
          <w:bCs/>
          <w:i/>
          <w:iCs/>
          <w:color w:val="111111"/>
        </w:rPr>
        <w:t>. </w:t>
      </w:r>
      <w:r w:rsidR="00EA578B" w:rsidRPr="00E46497">
        <w:rPr>
          <w:rFonts w:ascii="Arial" w:hAnsi="Arial" w:cs="Arial"/>
          <w:i/>
          <w:iCs/>
        </w:rPr>
        <w:t>(Mt 27,3-4).</w:t>
      </w:r>
      <w:r w:rsidR="00EA578B" w:rsidRPr="0057064D">
        <w:rPr>
          <w:rFonts w:ascii="Arial" w:hAnsi="Arial" w:cs="Arial"/>
        </w:rPr>
        <w:t xml:space="preserve"> </w:t>
      </w:r>
      <w:r w:rsidR="00E46497">
        <w:rPr>
          <w:rFonts w:ascii="Arial" w:hAnsi="Arial" w:cs="Arial"/>
        </w:rPr>
        <w:t>Pilato ai Giudei:</w:t>
      </w:r>
      <w:r w:rsidR="00E46497" w:rsidRPr="00E46497">
        <w:rPr>
          <w:rFonts w:ascii="Arial" w:hAnsi="Arial" w:cs="Arial"/>
          <w:i/>
          <w:iCs/>
        </w:rPr>
        <w:t xml:space="preserve"> “</w:t>
      </w:r>
      <w:r w:rsidR="00EA578B" w:rsidRPr="00E46497">
        <w:rPr>
          <w:rFonts w:ascii="Arial" w:hAnsi="Arial" w:cs="Arial"/>
          <w:i/>
          <w:iCs/>
        </w:rPr>
        <w:t>Pilato, visto che non otteneva nulla, anzi che il tumulto aumentava, prese dell’acqua e si lavò le mani davanti alla folla, dicendo: «Non sono responsabile di questo sangue. Pensateci voi!»</w:t>
      </w:r>
      <w:r w:rsidR="00E46497" w:rsidRPr="00E46497">
        <w:rPr>
          <w:rFonts w:ascii="Arial" w:hAnsi="Arial" w:cs="Arial"/>
          <w:i/>
          <w:iCs/>
        </w:rPr>
        <w:t xml:space="preserve">. </w:t>
      </w:r>
      <w:r w:rsidR="00E46497" w:rsidRPr="00E46497">
        <w:rPr>
          <w:rFonts w:ascii="Arial" w:hAnsi="Arial" w:cs="Arial"/>
          <w:i/>
          <w:iCs/>
          <w:lang w:val="la-Latn"/>
        </w:rPr>
        <w:t xml:space="preserve">Videns autem Pilatus quia nihil proficeret, sed magis tumultus fieret, accepta aqua, lavit manus coram turba dicens: </w:t>
      </w:r>
      <w:r w:rsidR="00E46497" w:rsidRPr="00E46497">
        <w:rPr>
          <w:rFonts w:ascii="Arial" w:hAnsi="Arial" w:cs="Arial"/>
          <w:b/>
          <w:bCs/>
          <w:i/>
          <w:iCs/>
          <w:lang w:val="la-Latn"/>
        </w:rPr>
        <w:t>“Innocens ego sum a sanguine hoc; vos videritis! ”.</w:t>
      </w:r>
      <w:r w:rsidR="00E46497" w:rsidRPr="00E46497">
        <w:rPr>
          <w:i/>
          <w:iCs/>
        </w:rPr>
        <w:t xml:space="preserve"> </w:t>
      </w:r>
      <w:r w:rsidR="00E46497" w:rsidRPr="00E46497">
        <w:rPr>
          <w:i/>
          <w:iCs/>
          <w:color w:val="111111"/>
          <w:shd w:val="clear" w:color="auto" w:fill="FFFFFF"/>
        </w:rPr>
        <w:t>ἰδὼν</w:t>
      </w:r>
      <w:r w:rsidR="00E46497" w:rsidRPr="00E46497">
        <w:rPr>
          <w:rFonts w:ascii="PT Serif" w:hAnsi="PT Serif"/>
          <w:i/>
          <w:iCs/>
          <w:color w:val="111111"/>
          <w:shd w:val="clear" w:color="auto" w:fill="FFFFFF"/>
        </w:rPr>
        <w:t xml:space="preserve"> </w:t>
      </w:r>
      <w:r w:rsidR="00E46497" w:rsidRPr="00E46497">
        <w:rPr>
          <w:rFonts w:ascii="Cambria" w:hAnsi="Cambria" w:cs="Cambria"/>
          <w:i/>
          <w:iCs/>
          <w:color w:val="111111"/>
          <w:shd w:val="clear" w:color="auto" w:fill="FFFFFF"/>
        </w:rPr>
        <w:t>δὲ</w:t>
      </w:r>
      <w:r w:rsidR="00E46497" w:rsidRPr="00E46497">
        <w:rPr>
          <w:rFonts w:ascii="PT Serif" w:hAnsi="PT Serif"/>
          <w:i/>
          <w:iCs/>
          <w:color w:val="111111"/>
          <w:shd w:val="clear" w:color="auto" w:fill="FFFFFF"/>
        </w:rPr>
        <w:t xml:space="preserve"> </w:t>
      </w:r>
      <w:r w:rsidR="00E46497" w:rsidRPr="00E46497">
        <w:rPr>
          <w:i/>
          <w:iCs/>
          <w:color w:val="111111"/>
          <w:shd w:val="clear" w:color="auto" w:fill="FFFFFF"/>
        </w:rPr>
        <w:t>ὁ</w:t>
      </w:r>
      <w:r w:rsidR="00E46497" w:rsidRPr="00E46497">
        <w:rPr>
          <w:rFonts w:ascii="PT Serif" w:hAnsi="PT Serif"/>
          <w:i/>
          <w:iCs/>
          <w:color w:val="111111"/>
          <w:shd w:val="clear" w:color="auto" w:fill="FFFFFF"/>
        </w:rPr>
        <w:t xml:space="preserve"> </w:t>
      </w:r>
      <w:r w:rsidR="00E46497" w:rsidRPr="00E46497">
        <w:rPr>
          <w:rFonts w:ascii="Cambria" w:hAnsi="Cambria" w:cs="Cambria"/>
          <w:i/>
          <w:iCs/>
          <w:color w:val="111111"/>
          <w:shd w:val="clear" w:color="auto" w:fill="FFFFFF"/>
        </w:rPr>
        <w:t>Πιλᾶτος</w:t>
      </w:r>
      <w:r w:rsidR="00E46497" w:rsidRPr="00E46497">
        <w:rPr>
          <w:rFonts w:ascii="PT Serif" w:hAnsi="PT Serif"/>
          <w:i/>
          <w:iCs/>
          <w:color w:val="111111"/>
          <w:shd w:val="clear" w:color="auto" w:fill="FFFFFF"/>
        </w:rPr>
        <w:t xml:space="preserve"> </w:t>
      </w:r>
      <w:r w:rsidR="00E46497" w:rsidRPr="00E46497">
        <w:rPr>
          <w:i/>
          <w:iCs/>
          <w:color w:val="111111"/>
          <w:shd w:val="clear" w:color="auto" w:fill="FFFFFF"/>
        </w:rPr>
        <w:t>ὅτι</w:t>
      </w:r>
      <w:r w:rsidR="00E46497" w:rsidRPr="00E46497">
        <w:rPr>
          <w:rFonts w:ascii="PT Serif" w:hAnsi="PT Serif"/>
          <w:i/>
          <w:iCs/>
          <w:color w:val="111111"/>
          <w:shd w:val="clear" w:color="auto" w:fill="FFFFFF"/>
        </w:rPr>
        <w:t xml:space="preserve"> </w:t>
      </w:r>
      <w:r w:rsidR="00E46497" w:rsidRPr="00E46497">
        <w:rPr>
          <w:rFonts w:ascii="Cambria" w:hAnsi="Cambria" w:cs="Cambria"/>
          <w:i/>
          <w:iCs/>
          <w:color w:val="111111"/>
          <w:shd w:val="clear" w:color="auto" w:fill="FFFFFF"/>
        </w:rPr>
        <w:t>οὐδὲν</w:t>
      </w:r>
      <w:r w:rsidR="00E46497" w:rsidRPr="00E46497">
        <w:rPr>
          <w:rFonts w:ascii="PT Serif" w:hAnsi="PT Serif"/>
          <w:i/>
          <w:iCs/>
          <w:color w:val="111111"/>
          <w:shd w:val="clear" w:color="auto" w:fill="FFFFFF"/>
        </w:rPr>
        <w:t xml:space="preserve"> </w:t>
      </w:r>
      <w:r w:rsidR="00E46497" w:rsidRPr="00E46497">
        <w:rPr>
          <w:i/>
          <w:iCs/>
          <w:color w:val="111111"/>
          <w:shd w:val="clear" w:color="auto" w:fill="FFFFFF"/>
        </w:rPr>
        <w:t>ὠφελεῖ</w:t>
      </w:r>
      <w:r w:rsidR="00E46497" w:rsidRPr="00E46497">
        <w:rPr>
          <w:rFonts w:ascii="PT Serif" w:hAnsi="PT Serif"/>
          <w:i/>
          <w:iCs/>
          <w:color w:val="111111"/>
          <w:shd w:val="clear" w:color="auto" w:fill="FFFFFF"/>
        </w:rPr>
        <w:t xml:space="preserve"> </w:t>
      </w:r>
      <w:r w:rsidR="00E46497" w:rsidRPr="00E46497">
        <w:rPr>
          <w:i/>
          <w:iCs/>
          <w:color w:val="111111"/>
          <w:shd w:val="clear" w:color="auto" w:fill="FFFFFF"/>
        </w:rPr>
        <w:t>ἀλλὰ</w:t>
      </w:r>
      <w:r w:rsidR="00E46497" w:rsidRPr="00E46497">
        <w:rPr>
          <w:rFonts w:ascii="PT Serif" w:hAnsi="PT Serif"/>
          <w:i/>
          <w:iCs/>
          <w:color w:val="111111"/>
          <w:shd w:val="clear" w:color="auto" w:fill="FFFFFF"/>
        </w:rPr>
        <w:t xml:space="preserve"> </w:t>
      </w:r>
      <w:r w:rsidR="00E46497" w:rsidRPr="00E46497">
        <w:rPr>
          <w:rFonts w:ascii="PT Serif" w:hAnsi="PT Serif" w:cs="PT Serif"/>
          <w:i/>
          <w:iCs/>
          <w:color w:val="111111"/>
          <w:shd w:val="clear" w:color="auto" w:fill="FFFFFF"/>
        </w:rPr>
        <w:t>μ</w:t>
      </w:r>
      <w:r w:rsidR="00E46497" w:rsidRPr="00E46497">
        <w:rPr>
          <w:i/>
          <w:iCs/>
          <w:color w:val="111111"/>
          <w:shd w:val="clear" w:color="auto" w:fill="FFFFFF"/>
        </w:rPr>
        <w:t>ᾶλλον</w:t>
      </w:r>
      <w:r w:rsidR="00E46497" w:rsidRPr="00E46497">
        <w:rPr>
          <w:rFonts w:ascii="PT Serif" w:hAnsi="PT Serif"/>
          <w:i/>
          <w:iCs/>
          <w:color w:val="111111"/>
          <w:shd w:val="clear" w:color="auto" w:fill="FFFFFF"/>
        </w:rPr>
        <w:t xml:space="preserve"> </w:t>
      </w:r>
      <w:r w:rsidR="00E46497" w:rsidRPr="00E46497">
        <w:rPr>
          <w:rFonts w:ascii="Cambria" w:hAnsi="Cambria" w:cs="Cambria"/>
          <w:i/>
          <w:iCs/>
          <w:color w:val="111111"/>
          <w:shd w:val="clear" w:color="auto" w:fill="FFFFFF"/>
        </w:rPr>
        <w:t>θόρυβος</w:t>
      </w:r>
      <w:r w:rsidR="00E46497" w:rsidRPr="00E46497">
        <w:rPr>
          <w:rFonts w:ascii="PT Serif" w:hAnsi="PT Serif"/>
          <w:i/>
          <w:iCs/>
          <w:color w:val="111111"/>
          <w:shd w:val="clear" w:color="auto" w:fill="FFFFFF"/>
        </w:rPr>
        <w:t xml:space="preserve"> </w:t>
      </w:r>
      <w:r w:rsidR="00E46497" w:rsidRPr="00E46497">
        <w:rPr>
          <w:rFonts w:ascii="Cambria" w:hAnsi="Cambria" w:cs="Cambria"/>
          <w:i/>
          <w:iCs/>
          <w:color w:val="111111"/>
          <w:shd w:val="clear" w:color="auto" w:fill="FFFFFF"/>
        </w:rPr>
        <w:t>γίνεται</w:t>
      </w:r>
      <w:r w:rsidR="00E46497" w:rsidRPr="00E46497">
        <w:rPr>
          <w:rFonts w:ascii="PT Serif" w:hAnsi="PT Serif"/>
          <w:i/>
          <w:iCs/>
          <w:color w:val="111111"/>
          <w:shd w:val="clear" w:color="auto" w:fill="FFFFFF"/>
        </w:rPr>
        <w:t xml:space="preserve"> </w:t>
      </w:r>
      <w:r w:rsidR="00E46497" w:rsidRPr="00E46497">
        <w:rPr>
          <w:rFonts w:ascii="Cambria" w:hAnsi="Cambria" w:cs="Cambria"/>
          <w:i/>
          <w:iCs/>
          <w:color w:val="111111"/>
          <w:shd w:val="clear" w:color="auto" w:fill="FFFFFF"/>
        </w:rPr>
        <w:t>λαβὼν</w:t>
      </w:r>
      <w:r w:rsidR="00E46497" w:rsidRPr="00E46497">
        <w:rPr>
          <w:rFonts w:ascii="PT Serif" w:hAnsi="PT Serif"/>
          <w:i/>
          <w:iCs/>
          <w:color w:val="111111"/>
          <w:shd w:val="clear" w:color="auto" w:fill="FFFFFF"/>
        </w:rPr>
        <w:t xml:space="preserve"> </w:t>
      </w:r>
      <w:r w:rsidR="00E46497" w:rsidRPr="00E46497">
        <w:rPr>
          <w:i/>
          <w:iCs/>
          <w:color w:val="111111"/>
          <w:shd w:val="clear" w:color="auto" w:fill="FFFFFF"/>
        </w:rPr>
        <w:t>ὕδωρ</w:t>
      </w:r>
      <w:r w:rsidR="00E46497" w:rsidRPr="00E46497">
        <w:rPr>
          <w:rFonts w:ascii="PT Serif" w:hAnsi="PT Serif"/>
          <w:i/>
          <w:iCs/>
          <w:color w:val="111111"/>
          <w:shd w:val="clear" w:color="auto" w:fill="FFFFFF"/>
        </w:rPr>
        <w:t xml:space="preserve"> </w:t>
      </w:r>
      <w:r w:rsidR="00E46497" w:rsidRPr="00E46497">
        <w:rPr>
          <w:i/>
          <w:iCs/>
          <w:color w:val="111111"/>
          <w:shd w:val="clear" w:color="auto" w:fill="FFFFFF"/>
        </w:rPr>
        <w:t>ἀ</w:t>
      </w:r>
      <w:r w:rsidR="00E46497" w:rsidRPr="00E46497">
        <w:rPr>
          <w:rFonts w:ascii="PT Serif" w:hAnsi="PT Serif" w:cs="PT Serif"/>
          <w:i/>
          <w:iCs/>
          <w:color w:val="111111"/>
          <w:shd w:val="clear" w:color="auto" w:fill="FFFFFF"/>
        </w:rPr>
        <w:t>π</w:t>
      </w:r>
      <w:r w:rsidR="00E46497" w:rsidRPr="00E46497">
        <w:rPr>
          <w:rFonts w:ascii="Cambria" w:hAnsi="Cambria" w:cs="Cambria"/>
          <w:i/>
          <w:iCs/>
          <w:color w:val="111111"/>
          <w:shd w:val="clear" w:color="auto" w:fill="FFFFFF"/>
        </w:rPr>
        <w:t>ενίψατο</w:t>
      </w:r>
      <w:r w:rsidR="00E46497" w:rsidRPr="00E46497">
        <w:rPr>
          <w:rFonts w:ascii="PT Serif" w:hAnsi="PT Serif"/>
          <w:i/>
          <w:iCs/>
          <w:color w:val="111111"/>
          <w:shd w:val="clear" w:color="auto" w:fill="FFFFFF"/>
        </w:rPr>
        <w:t xml:space="preserve"> </w:t>
      </w:r>
      <w:r w:rsidR="00E46497" w:rsidRPr="00E46497">
        <w:rPr>
          <w:rFonts w:ascii="Cambria" w:hAnsi="Cambria" w:cs="Cambria"/>
          <w:i/>
          <w:iCs/>
          <w:color w:val="111111"/>
          <w:shd w:val="clear" w:color="auto" w:fill="FFFFFF"/>
        </w:rPr>
        <w:t>τὰς</w:t>
      </w:r>
      <w:r w:rsidR="00E46497" w:rsidRPr="00E46497">
        <w:rPr>
          <w:rFonts w:ascii="PT Serif" w:hAnsi="PT Serif"/>
          <w:i/>
          <w:iCs/>
          <w:color w:val="111111"/>
          <w:shd w:val="clear" w:color="auto" w:fill="FFFFFF"/>
        </w:rPr>
        <w:t xml:space="preserve"> </w:t>
      </w:r>
      <w:r w:rsidR="00E46497" w:rsidRPr="00E46497">
        <w:rPr>
          <w:rFonts w:ascii="Cambria" w:hAnsi="Cambria" w:cs="Cambria"/>
          <w:i/>
          <w:iCs/>
          <w:color w:val="111111"/>
          <w:shd w:val="clear" w:color="auto" w:fill="FFFFFF"/>
        </w:rPr>
        <w:t>χεῖρας</w:t>
      </w:r>
      <w:r w:rsidR="00E46497" w:rsidRPr="00E46497">
        <w:rPr>
          <w:rFonts w:ascii="PT Serif" w:hAnsi="PT Serif"/>
          <w:i/>
          <w:iCs/>
          <w:color w:val="111111"/>
          <w:shd w:val="clear" w:color="auto" w:fill="FFFFFF"/>
        </w:rPr>
        <w:t xml:space="preserve"> </w:t>
      </w:r>
      <w:r w:rsidR="00E46497" w:rsidRPr="00E46497">
        <w:rPr>
          <w:i/>
          <w:iCs/>
          <w:color w:val="111111"/>
          <w:shd w:val="clear" w:color="auto" w:fill="FFFFFF"/>
        </w:rPr>
        <w:t>⸀ἀ</w:t>
      </w:r>
      <w:r w:rsidR="00E46497" w:rsidRPr="00E46497">
        <w:rPr>
          <w:rFonts w:ascii="PT Serif" w:hAnsi="PT Serif" w:cs="PT Serif"/>
          <w:i/>
          <w:iCs/>
          <w:color w:val="111111"/>
          <w:shd w:val="clear" w:color="auto" w:fill="FFFFFF"/>
        </w:rPr>
        <w:t>π</w:t>
      </w:r>
      <w:r w:rsidR="00E46497" w:rsidRPr="00E46497">
        <w:rPr>
          <w:rFonts w:ascii="Cambria" w:hAnsi="Cambria" w:cs="Cambria"/>
          <w:i/>
          <w:iCs/>
          <w:color w:val="111111"/>
          <w:shd w:val="clear" w:color="auto" w:fill="FFFFFF"/>
        </w:rPr>
        <w:t>έναντι</w:t>
      </w:r>
      <w:r w:rsidR="00E46497" w:rsidRPr="00E46497">
        <w:rPr>
          <w:rFonts w:ascii="PT Serif" w:hAnsi="PT Serif"/>
          <w:i/>
          <w:iCs/>
          <w:color w:val="111111"/>
          <w:shd w:val="clear" w:color="auto" w:fill="FFFFFF"/>
        </w:rPr>
        <w:t xml:space="preserve"> </w:t>
      </w:r>
      <w:r w:rsidR="00E46497" w:rsidRPr="00E46497">
        <w:rPr>
          <w:rFonts w:ascii="Cambria" w:hAnsi="Cambria" w:cs="Cambria"/>
          <w:i/>
          <w:iCs/>
          <w:color w:val="111111"/>
          <w:shd w:val="clear" w:color="auto" w:fill="FFFFFF"/>
        </w:rPr>
        <w:t>τοῦ</w:t>
      </w:r>
      <w:r w:rsidR="00E46497" w:rsidRPr="00E46497">
        <w:rPr>
          <w:rFonts w:ascii="PT Serif" w:hAnsi="PT Serif"/>
          <w:i/>
          <w:iCs/>
          <w:color w:val="111111"/>
          <w:shd w:val="clear" w:color="auto" w:fill="FFFFFF"/>
        </w:rPr>
        <w:t xml:space="preserve"> </w:t>
      </w:r>
      <w:r w:rsidR="00E46497" w:rsidRPr="00E46497">
        <w:rPr>
          <w:i/>
          <w:iCs/>
          <w:color w:val="111111"/>
          <w:shd w:val="clear" w:color="auto" w:fill="FFFFFF"/>
        </w:rPr>
        <w:t>ὄχλου</w:t>
      </w:r>
      <w:r w:rsidR="00E46497" w:rsidRPr="00E46497">
        <w:rPr>
          <w:rFonts w:ascii="PT Serif" w:hAnsi="PT Serif"/>
          <w:i/>
          <w:iCs/>
          <w:color w:val="111111"/>
          <w:shd w:val="clear" w:color="auto" w:fill="FFFFFF"/>
        </w:rPr>
        <w:t xml:space="preserve"> </w:t>
      </w:r>
      <w:r w:rsidR="00E46497" w:rsidRPr="00E46497">
        <w:rPr>
          <w:rFonts w:ascii="Cambria" w:hAnsi="Cambria" w:cs="Cambria"/>
          <w:i/>
          <w:iCs/>
          <w:color w:val="111111"/>
          <w:shd w:val="clear" w:color="auto" w:fill="FFFFFF"/>
        </w:rPr>
        <w:t>λέγων·</w:t>
      </w:r>
      <w:r w:rsidR="00E46497" w:rsidRPr="00E46497">
        <w:rPr>
          <w:rFonts w:ascii="PT Serif" w:hAnsi="PT Serif"/>
          <w:i/>
          <w:iCs/>
          <w:color w:val="111111"/>
          <w:shd w:val="clear" w:color="auto" w:fill="FFFFFF"/>
        </w:rPr>
        <w:t xml:space="preserve"> </w:t>
      </w:r>
      <w:r w:rsidR="00E46497" w:rsidRPr="00E46497">
        <w:rPr>
          <w:b/>
          <w:bCs/>
          <w:i/>
          <w:iCs/>
          <w:color w:val="111111"/>
          <w:shd w:val="clear" w:color="auto" w:fill="FFFFFF"/>
        </w:rPr>
        <w:t>Ἀθῷός</w:t>
      </w:r>
      <w:r w:rsidR="00E46497" w:rsidRPr="00E46497">
        <w:rPr>
          <w:rFonts w:ascii="PT Serif" w:hAnsi="PT Serif"/>
          <w:b/>
          <w:bCs/>
          <w:i/>
          <w:iCs/>
          <w:color w:val="111111"/>
          <w:shd w:val="clear" w:color="auto" w:fill="FFFFFF"/>
        </w:rPr>
        <w:t xml:space="preserve"> </w:t>
      </w:r>
      <w:r w:rsidR="00E46497" w:rsidRPr="00E46497">
        <w:rPr>
          <w:rFonts w:ascii="Cambria" w:hAnsi="Cambria" w:cs="Cambria"/>
          <w:b/>
          <w:bCs/>
          <w:i/>
          <w:iCs/>
          <w:color w:val="111111"/>
          <w:shd w:val="clear" w:color="auto" w:fill="FFFFFF"/>
        </w:rPr>
        <w:t>εἰ</w:t>
      </w:r>
      <w:r w:rsidR="00E46497" w:rsidRPr="00E46497">
        <w:rPr>
          <w:rFonts w:ascii="PT Serif" w:hAnsi="PT Serif" w:cs="PT Serif"/>
          <w:b/>
          <w:bCs/>
          <w:i/>
          <w:iCs/>
          <w:color w:val="111111"/>
          <w:shd w:val="clear" w:color="auto" w:fill="FFFFFF"/>
        </w:rPr>
        <w:t>μ</w:t>
      </w:r>
      <w:r w:rsidR="00E46497" w:rsidRPr="00E46497">
        <w:rPr>
          <w:rFonts w:ascii="Cambria" w:hAnsi="Cambria" w:cs="Cambria"/>
          <w:b/>
          <w:bCs/>
          <w:i/>
          <w:iCs/>
          <w:color w:val="111111"/>
          <w:shd w:val="clear" w:color="auto" w:fill="FFFFFF"/>
        </w:rPr>
        <w:t>ι</w:t>
      </w:r>
      <w:r w:rsidR="00E46497" w:rsidRPr="00E46497">
        <w:rPr>
          <w:rFonts w:ascii="PT Serif" w:hAnsi="PT Serif"/>
          <w:b/>
          <w:bCs/>
          <w:i/>
          <w:iCs/>
          <w:color w:val="111111"/>
          <w:shd w:val="clear" w:color="auto" w:fill="FFFFFF"/>
        </w:rPr>
        <w:t xml:space="preserve"> </w:t>
      </w:r>
      <w:r w:rsidR="00E46497" w:rsidRPr="00E46497">
        <w:rPr>
          <w:b/>
          <w:bCs/>
          <w:i/>
          <w:iCs/>
          <w:color w:val="111111"/>
          <w:shd w:val="clear" w:color="auto" w:fill="FFFFFF"/>
        </w:rPr>
        <w:t>ἀ</w:t>
      </w:r>
      <w:r w:rsidR="00E46497" w:rsidRPr="00E46497">
        <w:rPr>
          <w:rFonts w:ascii="PT Serif" w:hAnsi="PT Serif" w:cs="PT Serif"/>
          <w:b/>
          <w:bCs/>
          <w:i/>
          <w:iCs/>
          <w:color w:val="111111"/>
          <w:shd w:val="clear" w:color="auto" w:fill="FFFFFF"/>
        </w:rPr>
        <w:t>π</w:t>
      </w:r>
      <w:r w:rsidR="00E46497" w:rsidRPr="00E46497">
        <w:rPr>
          <w:b/>
          <w:bCs/>
          <w:i/>
          <w:iCs/>
          <w:color w:val="111111"/>
          <w:shd w:val="clear" w:color="auto" w:fill="FFFFFF"/>
        </w:rPr>
        <w:t>ὸ</w:t>
      </w:r>
      <w:r w:rsidR="00E46497" w:rsidRPr="00E46497">
        <w:rPr>
          <w:rFonts w:ascii="PT Serif" w:hAnsi="PT Serif"/>
          <w:b/>
          <w:bCs/>
          <w:i/>
          <w:iCs/>
          <w:color w:val="111111"/>
          <w:shd w:val="clear" w:color="auto" w:fill="FFFFFF"/>
        </w:rPr>
        <w:t xml:space="preserve"> </w:t>
      </w:r>
      <w:r w:rsidR="00E46497" w:rsidRPr="00E46497">
        <w:rPr>
          <w:rFonts w:ascii="Cambria" w:hAnsi="Cambria" w:cs="Cambria"/>
          <w:b/>
          <w:bCs/>
          <w:i/>
          <w:iCs/>
          <w:color w:val="111111"/>
          <w:shd w:val="clear" w:color="auto" w:fill="FFFFFF"/>
        </w:rPr>
        <w:t>τοῦ</w:t>
      </w:r>
      <w:r w:rsidR="00E46497" w:rsidRPr="00E46497">
        <w:rPr>
          <w:rFonts w:ascii="PT Serif" w:hAnsi="PT Serif"/>
          <w:b/>
          <w:bCs/>
          <w:i/>
          <w:iCs/>
          <w:color w:val="111111"/>
          <w:shd w:val="clear" w:color="auto" w:fill="FFFFFF"/>
        </w:rPr>
        <w:t xml:space="preserve"> </w:t>
      </w:r>
      <w:r w:rsidR="00E46497" w:rsidRPr="00E46497">
        <w:rPr>
          <w:b/>
          <w:bCs/>
          <w:i/>
          <w:iCs/>
          <w:color w:val="111111"/>
          <w:shd w:val="clear" w:color="auto" w:fill="FFFFFF"/>
        </w:rPr>
        <w:t>⸀αἵ</w:t>
      </w:r>
      <w:r w:rsidR="00E46497" w:rsidRPr="00E46497">
        <w:rPr>
          <w:rFonts w:ascii="PT Serif" w:hAnsi="PT Serif" w:cs="PT Serif"/>
          <w:b/>
          <w:bCs/>
          <w:i/>
          <w:iCs/>
          <w:color w:val="111111"/>
          <w:shd w:val="clear" w:color="auto" w:fill="FFFFFF"/>
        </w:rPr>
        <w:t>μ</w:t>
      </w:r>
      <w:r w:rsidR="00E46497" w:rsidRPr="00E46497">
        <w:rPr>
          <w:rFonts w:ascii="Cambria" w:hAnsi="Cambria" w:cs="Cambria"/>
          <w:b/>
          <w:bCs/>
          <w:i/>
          <w:iCs/>
          <w:color w:val="111111"/>
          <w:shd w:val="clear" w:color="auto" w:fill="FFFFFF"/>
        </w:rPr>
        <w:t>ατος</w:t>
      </w:r>
      <w:r w:rsidR="00E46497" w:rsidRPr="00E46497">
        <w:rPr>
          <w:rFonts w:ascii="PT Serif" w:hAnsi="PT Serif"/>
          <w:b/>
          <w:bCs/>
          <w:i/>
          <w:iCs/>
          <w:color w:val="111111"/>
          <w:shd w:val="clear" w:color="auto" w:fill="FFFFFF"/>
        </w:rPr>
        <w:t xml:space="preserve"> </w:t>
      </w:r>
      <w:r w:rsidR="00E46497" w:rsidRPr="00E46497">
        <w:rPr>
          <w:rFonts w:ascii="Cambria" w:hAnsi="Cambria" w:cs="Cambria"/>
          <w:b/>
          <w:bCs/>
          <w:i/>
          <w:iCs/>
          <w:color w:val="111111"/>
          <w:shd w:val="clear" w:color="auto" w:fill="FFFFFF"/>
        </w:rPr>
        <w:t>τούτου·</w:t>
      </w:r>
      <w:r w:rsidR="00E46497" w:rsidRPr="00E46497">
        <w:rPr>
          <w:rFonts w:ascii="PT Serif" w:hAnsi="PT Serif"/>
          <w:b/>
          <w:bCs/>
          <w:i/>
          <w:iCs/>
          <w:color w:val="111111"/>
          <w:shd w:val="clear" w:color="auto" w:fill="FFFFFF"/>
        </w:rPr>
        <w:t xml:space="preserve"> </w:t>
      </w:r>
      <w:r w:rsidR="00E46497" w:rsidRPr="00E46497">
        <w:rPr>
          <w:b/>
          <w:bCs/>
          <w:i/>
          <w:iCs/>
          <w:color w:val="111111"/>
          <w:shd w:val="clear" w:color="auto" w:fill="FFFFFF"/>
        </w:rPr>
        <w:t>ὑ</w:t>
      </w:r>
      <w:r w:rsidR="00E46497" w:rsidRPr="00E46497">
        <w:rPr>
          <w:rFonts w:ascii="PT Serif" w:hAnsi="PT Serif" w:cs="PT Serif"/>
          <w:b/>
          <w:bCs/>
          <w:i/>
          <w:iCs/>
          <w:color w:val="111111"/>
          <w:shd w:val="clear" w:color="auto" w:fill="FFFFFF"/>
        </w:rPr>
        <w:t>μ</w:t>
      </w:r>
      <w:r w:rsidR="00E46497" w:rsidRPr="00E46497">
        <w:rPr>
          <w:rFonts w:ascii="Cambria" w:hAnsi="Cambria" w:cs="Cambria"/>
          <w:b/>
          <w:bCs/>
          <w:i/>
          <w:iCs/>
          <w:color w:val="111111"/>
          <w:shd w:val="clear" w:color="auto" w:fill="FFFFFF"/>
        </w:rPr>
        <w:t>εῖς</w:t>
      </w:r>
      <w:r w:rsidR="00E46497" w:rsidRPr="00E46497">
        <w:rPr>
          <w:rFonts w:ascii="PT Serif" w:hAnsi="PT Serif"/>
          <w:b/>
          <w:bCs/>
          <w:i/>
          <w:iCs/>
          <w:color w:val="111111"/>
          <w:shd w:val="clear" w:color="auto" w:fill="FFFFFF"/>
        </w:rPr>
        <w:t xml:space="preserve"> </w:t>
      </w:r>
      <w:r w:rsidR="00E46497" w:rsidRPr="00E46497">
        <w:rPr>
          <w:b/>
          <w:bCs/>
          <w:i/>
          <w:iCs/>
          <w:color w:val="111111"/>
          <w:shd w:val="clear" w:color="auto" w:fill="FFFFFF"/>
        </w:rPr>
        <w:t>ὄψεσθε</w:t>
      </w:r>
      <w:r w:rsidR="00E46497" w:rsidRPr="00E46497">
        <w:rPr>
          <w:rFonts w:ascii="PT Serif" w:hAnsi="PT Serif"/>
          <w:b/>
          <w:bCs/>
          <w:i/>
          <w:iCs/>
          <w:color w:val="111111"/>
          <w:shd w:val="clear" w:color="auto" w:fill="FFFFFF"/>
        </w:rPr>
        <w:t>. </w:t>
      </w:r>
      <w:r w:rsidR="00EA578B" w:rsidRPr="0057064D">
        <w:rPr>
          <w:rFonts w:ascii="Arial" w:hAnsi="Arial" w:cs="Arial"/>
        </w:rPr>
        <w:t xml:space="preserve"> (Mt 27,24). </w:t>
      </w:r>
      <w:r w:rsidR="00417504">
        <w:rPr>
          <w:rFonts w:ascii="Arial" w:hAnsi="Arial" w:cs="Arial"/>
        </w:rPr>
        <w:t xml:space="preserve">Colpevole è solo Giuda e colpevoli sono solo i Giudei della morte di Gesù Signore? </w:t>
      </w:r>
    </w:p>
    <w:p w14:paraId="47CAC808" w14:textId="27E2D6B6" w:rsidR="00E93D1F" w:rsidRPr="00566638" w:rsidRDefault="00417504" w:rsidP="00566638">
      <w:pPr>
        <w:spacing w:after="120"/>
        <w:jc w:val="both"/>
        <w:rPr>
          <w:rFonts w:ascii="Arial" w:hAnsi="Arial" w:cs="Arial"/>
          <w:iCs/>
        </w:rPr>
      </w:pPr>
      <w:r>
        <w:rPr>
          <w:rFonts w:ascii="Arial" w:hAnsi="Arial" w:cs="Arial"/>
        </w:rPr>
        <w:t>Nient’affatto. Che Pilato sia colpevole non lo diciamo noi. Lo rivela Cristo Gesù e lo dice allo stesso Pilato. Ecco cosa gli dice Gesù nel Vangelo secondo Giovanni: “</w:t>
      </w:r>
      <w:r w:rsidR="0057064D" w:rsidRPr="0057064D">
        <w:rPr>
          <w:rFonts w:ascii="Arial" w:hAnsi="Arial" w:cs="Arial"/>
          <w:i/>
        </w:rPr>
        <w:t xml:space="preserve">All’udire queste parole, Pilato ebbe ancor più paura. Entrò di nuovo nel pretorio e disse a Gesù: «Di dove sei tu?». Ma Gesù non gli diede risposta. Gli disse allora Pilato: «Non mi parli? Non sai che ho il potere di metterti in libertà e il potere di metterti in croce?». </w:t>
      </w:r>
      <w:r w:rsidR="0057064D" w:rsidRPr="00417504">
        <w:rPr>
          <w:rFonts w:ascii="Arial" w:hAnsi="Arial" w:cs="Arial"/>
          <w:b/>
          <w:bCs/>
          <w:i/>
        </w:rPr>
        <w:t>Gli rispose Gesù: «Tu non avresti alcun potere su di me, se ciò non ti fosse stato dato dall’alto. Per questo chi mi ha consegnato a te ha un peccato più grande»</w:t>
      </w:r>
      <w:r w:rsidR="0057064D" w:rsidRPr="00417504">
        <w:rPr>
          <w:rFonts w:ascii="Arial" w:hAnsi="Arial" w:cs="Arial"/>
          <w:b/>
          <w:bCs/>
          <w:i/>
        </w:rPr>
        <w:t xml:space="preserve"> </w:t>
      </w:r>
      <w:r w:rsidR="0057064D" w:rsidRPr="0057064D">
        <w:rPr>
          <w:rFonts w:ascii="Arial" w:hAnsi="Arial" w:cs="Arial"/>
          <w:i/>
        </w:rPr>
        <w:t xml:space="preserve">(Gv 19,8-11). </w:t>
      </w:r>
      <w:r>
        <w:rPr>
          <w:rFonts w:ascii="Arial" w:hAnsi="Arial" w:cs="Arial"/>
          <w:iCs/>
        </w:rPr>
        <w:t xml:space="preserve">I Giudei, si reputano senza peccato. Se Giuda ha tradito sangue innocente, è solo sua responsabilità. È un problema suo. Che se la vede lui. Pilato si dichiara innocente del sangue di Cristo. Colpevoli sono i Giudei. Che se la vedano loro. Per Adamo, colpevole è la donna che il Signore gli ha posto accanto. Per la donna colpevole è il serpente. </w:t>
      </w:r>
      <w:r w:rsidR="00566638">
        <w:rPr>
          <w:rFonts w:ascii="Arial" w:hAnsi="Arial" w:cs="Arial"/>
          <w:iCs/>
        </w:rPr>
        <w:t xml:space="preserve">Ognuno invece è responsabili della sua iniquità. Ecco cosa dice il Signore al suo popolo per bocca del profeta Geremia: </w:t>
      </w:r>
      <w:r w:rsidR="00566638" w:rsidRPr="00566638">
        <w:rPr>
          <w:rFonts w:ascii="Arial" w:hAnsi="Arial" w:cs="Arial"/>
          <w:i/>
        </w:rPr>
        <w:t xml:space="preserve">«Ecco, verranno giorni – oracolo del Signore – nei quali renderò la casa d’Israele e la casa di Giuda feconde di uomini e bestiame. </w:t>
      </w:r>
      <w:r w:rsidR="00566638" w:rsidRPr="00566638">
        <w:rPr>
          <w:rFonts w:ascii="Arial" w:hAnsi="Arial" w:cs="Arial"/>
          <w:i/>
        </w:rPr>
        <w:t>Allora</w:t>
      </w:r>
      <w:r w:rsidR="00566638" w:rsidRPr="00566638">
        <w:rPr>
          <w:rFonts w:ascii="Arial" w:hAnsi="Arial" w:cs="Arial"/>
          <w:i/>
        </w:rPr>
        <w:t>, come ho vegliato su di loro per sradicare e per demolire, per abbattere e per distruggere e per affliggere con mali, così veglierò su di loro per edificare e per piantare. Oracolo del Signore.</w:t>
      </w:r>
      <w:r w:rsidR="00566638" w:rsidRPr="00566638">
        <w:rPr>
          <w:rFonts w:ascii="Arial" w:hAnsi="Arial" w:cs="Arial"/>
          <w:i/>
        </w:rPr>
        <w:t xml:space="preserve"> </w:t>
      </w:r>
      <w:r w:rsidR="00566638" w:rsidRPr="00566638">
        <w:rPr>
          <w:rFonts w:ascii="Arial" w:hAnsi="Arial" w:cs="Arial"/>
          <w:i/>
        </w:rPr>
        <w:t>In quei giorni non si dirà più:</w:t>
      </w:r>
      <w:r w:rsidR="00566638" w:rsidRPr="00566638">
        <w:rPr>
          <w:rFonts w:ascii="Arial" w:hAnsi="Arial" w:cs="Arial"/>
          <w:i/>
        </w:rPr>
        <w:t xml:space="preserve"> </w:t>
      </w:r>
      <w:r w:rsidR="00566638" w:rsidRPr="00566638">
        <w:rPr>
          <w:rFonts w:ascii="Arial" w:hAnsi="Arial" w:cs="Arial"/>
          <w:i/>
        </w:rPr>
        <w:t>“I padri hanno mangiato uva acerba</w:t>
      </w:r>
      <w:r w:rsidR="00566638" w:rsidRPr="00566638">
        <w:rPr>
          <w:rFonts w:ascii="Arial" w:hAnsi="Arial" w:cs="Arial"/>
          <w:i/>
        </w:rPr>
        <w:t xml:space="preserve"> </w:t>
      </w:r>
      <w:r w:rsidR="00566638" w:rsidRPr="00566638">
        <w:rPr>
          <w:rFonts w:ascii="Arial" w:hAnsi="Arial" w:cs="Arial"/>
          <w:i/>
        </w:rPr>
        <w:t>e i denti dei figli si sono allegati!”,</w:t>
      </w:r>
      <w:r w:rsidR="00566638" w:rsidRPr="00566638">
        <w:rPr>
          <w:rFonts w:ascii="Arial" w:hAnsi="Arial" w:cs="Arial"/>
          <w:i/>
        </w:rPr>
        <w:t xml:space="preserve"> </w:t>
      </w:r>
      <w:r w:rsidR="00566638" w:rsidRPr="00566638">
        <w:rPr>
          <w:rFonts w:ascii="Arial" w:hAnsi="Arial" w:cs="Arial"/>
          <w:i/>
        </w:rPr>
        <w:t>ma ognuno morirà per la sua propria iniquità; si allegheranno i denti solo a chi mangia l’uva acerba</w:t>
      </w:r>
      <w:r w:rsidR="00566638" w:rsidRPr="00566638">
        <w:rPr>
          <w:rFonts w:ascii="Arial" w:hAnsi="Arial" w:cs="Arial"/>
          <w:i/>
        </w:rPr>
        <w:t xml:space="preserve"> /Ger 31,27-30). </w:t>
      </w:r>
      <w:r w:rsidR="00566638">
        <w:rPr>
          <w:rFonts w:ascii="Arial" w:hAnsi="Arial" w:cs="Arial"/>
          <w:iCs/>
        </w:rPr>
        <w:t xml:space="preserve">Verità che accompagna tutta la Divina Parola, dalla Libro della Genesi Al Libro dell’Apocalisse. </w:t>
      </w:r>
    </w:p>
    <w:p w14:paraId="56218AE4" w14:textId="7D5F38EA" w:rsidR="00540870" w:rsidRDefault="00203725" w:rsidP="005E2FA7">
      <w:pPr>
        <w:spacing w:after="120"/>
        <w:jc w:val="both"/>
        <w:rPr>
          <w:rFonts w:ascii="Arial" w:hAnsi="Arial" w:cs="Arial"/>
        </w:rPr>
      </w:pPr>
      <w:bookmarkStart w:id="0" w:name="_Hlk146558377"/>
      <w:r w:rsidRPr="005E2FA7">
        <w:rPr>
          <w:rFonts w:ascii="Arial" w:hAnsi="Arial" w:cs="Arial"/>
          <w:i/>
        </w:rPr>
        <w:t>Gesù</w:t>
      </w:r>
      <w:r w:rsidR="005E2FA7" w:rsidRPr="005E2FA7">
        <w:rPr>
          <w:rFonts w:ascii="Arial" w:hAnsi="Arial" w:cs="Arial"/>
          <w:i/>
        </w:rPr>
        <w:t xml:space="preserve"> intanto comparve davanti al governatore, e il governatore lo interrogò dicendo: «Sei tu il re dei Giudei?». Gesù rispose: «Tu lo dici». E mentre i capi dei sacerdoti e gli anziani lo accusavano, non rispose nulla. </w:t>
      </w:r>
      <w:r w:rsidRPr="005E2FA7">
        <w:rPr>
          <w:rFonts w:ascii="Arial" w:hAnsi="Arial" w:cs="Arial"/>
          <w:i/>
        </w:rPr>
        <w:t>Allora</w:t>
      </w:r>
      <w:r w:rsidR="005E2FA7" w:rsidRPr="005E2FA7">
        <w:rPr>
          <w:rFonts w:ascii="Arial" w:hAnsi="Arial" w:cs="Arial"/>
          <w:i/>
        </w:rPr>
        <w:t xml:space="preserve"> Pilato gli disse: «Non senti quante testimonianze portano contro di te?». </w:t>
      </w:r>
      <w:r w:rsidRPr="005E2FA7">
        <w:rPr>
          <w:rFonts w:ascii="Arial" w:hAnsi="Arial" w:cs="Arial"/>
          <w:i/>
        </w:rPr>
        <w:t>Ma</w:t>
      </w:r>
      <w:r w:rsidR="005E2FA7" w:rsidRPr="005E2FA7">
        <w:rPr>
          <w:rFonts w:ascii="Arial" w:hAnsi="Arial" w:cs="Arial"/>
          <w:i/>
        </w:rPr>
        <w:t xml:space="preserve"> non gli rispose neanche una parola, tanto che il governatore rimase assai stupito.</w:t>
      </w:r>
      <w:r w:rsidR="004713C3">
        <w:rPr>
          <w:rFonts w:ascii="Arial" w:hAnsi="Arial" w:cs="Arial"/>
          <w:i/>
        </w:rPr>
        <w:t xml:space="preserve"> </w:t>
      </w:r>
      <w:r w:rsidRPr="005E2FA7">
        <w:rPr>
          <w:rFonts w:ascii="Arial" w:hAnsi="Arial" w:cs="Arial"/>
          <w:i/>
        </w:rPr>
        <w:t>A</w:t>
      </w:r>
      <w:r w:rsidR="005E2FA7" w:rsidRPr="005E2FA7">
        <w:rPr>
          <w:rFonts w:ascii="Arial" w:hAnsi="Arial" w:cs="Arial"/>
          <w:i/>
        </w:rPr>
        <w:t xml:space="preserve"> ogni festa, il governatore era solito rimettere in libertà per la folla un carcerato, a loro scelta. </w:t>
      </w:r>
      <w:r w:rsidRPr="005E2FA7">
        <w:rPr>
          <w:rFonts w:ascii="Arial" w:hAnsi="Arial" w:cs="Arial"/>
          <w:i/>
        </w:rPr>
        <w:t>In</w:t>
      </w:r>
      <w:r w:rsidR="005E2FA7" w:rsidRPr="005E2FA7">
        <w:rPr>
          <w:rFonts w:ascii="Arial" w:hAnsi="Arial" w:cs="Arial"/>
          <w:i/>
        </w:rPr>
        <w:t xml:space="preserve"> quel momento avevano un carcerato famoso, di nome Barabba. </w:t>
      </w:r>
      <w:r w:rsidRPr="005E2FA7">
        <w:rPr>
          <w:rFonts w:ascii="Arial" w:hAnsi="Arial" w:cs="Arial"/>
          <w:i/>
        </w:rPr>
        <w:t>Perciò</w:t>
      </w:r>
      <w:r w:rsidR="005E2FA7" w:rsidRPr="005E2FA7">
        <w:rPr>
          <w:rFonts w:ascii="Arial" w:hAnsi="Arial" w:cs="Arial"/>
          <w:i/>
        </w:rPr>
        <w:t xml:space="preserve">, alla gente che si era radunata, Pilato disse: «Chi volete che io rimetta in libertà per voi: Barabba o Gesù, chiamato Cristo?». </w:t>
      </w:r>
      <w:r w:rsidRPr="005E2FA7">
        <w:rPr>
          <w:rFonts w:ascii="Arial" w:hAnsi="Arial" w:cs="Arial"/>
          <w:i/>
        </w:rPr>
        <w:t>Sapeva</w:t>
      </w:r>
      <w:r w:rsidR="005E2FA7" w:rsidRPr="005E2FA7">
        <w:rPr>
          <w:rFonts w:ascii="Arial" w:hAnsi="Arial" w:cs="Arial"/>
          <w:i/>
        </w:rPr>
        <w:t xml:space="preserve"> bene infatti che glielo avevano consegnato per invidia.</w:t>
      </w:r>
      <w:r w:rsidR="004713C3">
        <w:rPr>
          <w:rFonts w:ascii="Arial" w:hAnsi="Arial" w:cs="Arial"/>
          <w:i/>
        </w:rPr>
        <w:t xml:space="preserve"> </w:t>
      </w:r>
      <w:r w:rsidRPr="005E2FA7">
        <w:rPr>
          <w:rFonts w:ascii="Arial" w:hAnsi="Arial" w:cs="Arial"/>
          <w:i/>
        </w:rPr>
        <w:t>Mentre</w:t>
      </w:r>
      <w:r w:rsidR="005E2FA7" w:rsidRPr="005E2FA7">
        <w:rPr>
          <w:rFonts w:ascii="Arial" w:hAnsi="Arial" w:cs="Arial"/>
          <w:i/>
        </w:rPr>
        <w:t xml:space="preserve"> egli sedeva in tribunale, sua moglie gli mandò a dire: «Non avere a che fare con quel giusto, perché oggi, in sogno, sono stata molto turbata per causa sua».</w:t>
      </w:r>
      <w:r>
        <w:rPr>
          <w:rFonts w:ascii="Arial" w:hAnsi="Arial" w:cs="Arial"/>
          <w:i/>
        </w:rPr>
        <w:t xml:space="preserve"> </w:t>
      </w:r>
      <w:r w:rsidR="005E2FA7" w:rsidRPr="005E2FA7">
        <w:rPr>
          <w:rFonts w:ascii="Arial" w:hAnsi="Arial" w:cs="Arial"/>
          <w:i/>
        </w:rPr>
        <w:t xml:space="preserve">Ma i capi dei sacerdoti e gli anziani persuasero la folla a chiedere Barabba e a far morire Gesù. </w:t>
      </w:r>
      <w:r w:rsidRPr="005E2FA7">
        <w:rPr>
          <w:rFonts w:ascii="Arial" w:hAnsi="Arial" w:cs="Arial"/>
          <w:i/>
        </w:rPr>
        <w:t>Allora</w:t>
      </w:r>
      <w:r w:rsidR="005E2FA7" w:rsidRPr="005E2FA7">
        <w:rPr>
          <w:rFonts w:ascii="Arial" w:hAnsi="Arial" w:cs="Arial"/>
          <w:i/>
        </w:rPr>
        <w:t xml:space="preserve"> il governatore domandò loro: «Di questi due, chi volete che io rimetta in libertà per voi?». Quelli risposero: «Barabba!». </w:t>
      </w:r>
      <w:r w:rsidRPr="005E2FA7">
        <w:rPr>
          <w:rFonts w:ascii="Arial" w:hAnsi="Arial" w:cs="Arial"/>
          <w:i/>
        </w:rPr>
        <w:t>Chiese</w:t>
      </w:r>
      <w:r w:rsidR="005E2FA7" w:rsidRPr="005E2FA7">
        <w:rPr>
          <w:rFonts w:ascii="Arial" w:hAnsi="Arial" w:cs="Arial"/>
          <w:i/>
        </w:rPr>
        <w:t xml:space="preserve"> loro Pilato: «Ma allora, che farò di Gesù, chiamato Cristo?». Tutti risposero: «Sia crocifisso!». Ed egli disse: «Ma che male ha fatto?». Essi allora gridavano più forte: «Sia crocifisso!».</w:t>
      </w:r>
      <w:r w:rsidR="004713C3">
        <w:rPr>
          <w:rFonts w:ascii="Arial" w:hAnsi="Arial" w:cs="Arial"/>
          <w:i/>
        </w:rPr>
        <w:t xml:space="preserve"> </w:t>
      </w:r>
      <w:r w:rsidRPr="005E2FA7">
        <w:rPr>
          <w:rFonts w:ascii="Arial" w:hAnsi="Arial" w:cs="Arial"/>
          <w:i/>
        </w:rPr>
        <w:t>Pilato</w:t>
      </w:r>
      <w:r w:rsidR="005E2FA7" w:rsidRPr="005E2FA7">
        <w:rPr>
          <w:rFonts w:ascii="Arial" w:hAnsi="Arial" w:cs="Arial"/>
          <w:i/>
        </w:rPr>
        <w:t>, visto che non otteneva nulla, anzi che il tumulto aumentava, prese dell’acqua e si lavò le mani davanti alla folla, dicendo: «</w:t>
      </w:r>
      <w:bookmarkStart w:id="1" w:name="_Hlk168234101"/>
      <w:r w:rsidR="005E2FA7" w:rsidRPr="005E2FA7">
        <w:rPr>
          <w:rFonts w:ascii="Arial" w:hAnsi="Arial" w:cs="Arial"/>
          <w:i/>
        </w:rPr>
        <w:t>Non sono responsabile di questo sangue. Pensateci voi!</w:t>
      </w:r>
      <w:bookmarkEnd w:id="1"/>
      <w:r w:rsidR="005E2FA7" w:rsidRPr="005E2FA7">
        <w:rPr>
          <w:rFonts w:ascii="Arial" w:hAnsi="Arial" w:cs="Arial"/>
          <w:i/>
        </w:rPr>
        <w:t xml:space="preserve">». </w:t>
      </w:r>
      <w:r w:rsidRPr="005E2FA7">
        <w:rPr>
          <w:rFonts w:ascii="Arial" w:hAnsi="Arial" w:cs="Arial"/>
          <w:i/>
        </w:rPr>
        <w:t>E</w:t>
      </w:r>
      <w:r w:rsidR="005E2FA7" w:rsidRPr="005E2FA7">
        <w:rPr>
          <w:rFonts w:ascii="Arial" w:hAnsi="Arial" w:cs="Arial"/>
          <w:i/>
        </w:rPr>
        <w:t xml:space="preserve"> tutto il popolo rispose: «Il suo sangue ricada su di noi e sui nostri figli». </w:t>
      </w:r>
      <w:r w:rsidRPr="005E2FA7">
        <w:rPr>
          <w:rFonts w:ascii="Arial" w:hAnsi="Arial" w:cs="Arial"/>
          <w:i/>
        </w:rPr>
        <w:t>Allora</w:t>
      </w:r>
      <w:r w:rsidR="005E2FA7" w:rsidRPr="005E2FA7">
        <w:rPr>
          <w:rFonts w:ascii="Arial" w:hAnsi="Arial" w:cs="Arial"/>
          <w:i/>
        </w:rPr>
        <w:t xml:space="preserve"> rimise in libertà per loro Barabba e, dopo aver fatto flagellare Gesù, lo consegnò perché fosse crocifisso.</w:t>
      </w:r>
      <w:r w:rsidR="009022F0" w:rsidRPr="009022F0">
        <w:rPr>
          <w:rFonts w:ascii="Arial" w:hAnsi="Arial" w:cs="Arial"/>
          <w:i/>
        </w:rPr>
        <w:t xml:space="preserve"> </w:t>
      </w:r>
      <w:r w:rsidR="00540870">
        <w:rPr>
          <w:rFonts w:ascii="Arial" w:hAnsi="Arial" w:cs="Arial"/>
        </w:rPr>
        <w:t xml:space="preserve">(Mt </w:t>
      </w:r>
      <w:r w:rsidR="00C41A86">
        <w:rPr>
          <w:rFonts w:ascii="Arial" w:hAnsi="Arial" w:cs="Arial"/>
        </w:rPr>
        <w:t>2</w:t>
      </w:r>
      <w:r w:rsidR="00686D14">
        <w:rPr>
          <w:rFonts w:ascii="Arial" w:hAnsi="Arial" w:cs="Arial"/>
        </w:rPr>
        <w:t>7</w:t>
      </w:r>
      <w:r w:rsidR="00C41A86">
        <w:rPr>
          <w:rFonts w:ascii="Arial" w:hAnsi="Arial" w:cs="Arial"/>
        </w:rPr>
        <w:t>,</w:t>
      </w:r>
      <w:r w:rsidR="00686D14">
        <w:rPr>
          <w:rFonts w:ascii="Arial" w:hAnsi="Arial" w:cs="Arial"/>
        </w:rPr>
        <w:t>1</w:t>
      </w:r>
      <w:r w:rsidR="005E2FA7">
        <w:rPr>
          <w:rFonts w:ascii="Arial" w:hAnsi="Arial" w:cs="Arial"/>
        </w:rPr>
        <w:t>1</w:t>
      </w:r>
      <w:r w:rsidR="00686E1E">
        <w:rPr>
          <w:rFonts w:ascii="Arial" w:hAnsi="Arial" w:cs="Arial"/>
        </w:rPr>
        <w:t>-</w:t>
      </w:r>
      <w:r w:rsidR="005E2FA7">
        <w:rPr>
          <w:rFonts w:ascii="Arial" w:hAnsi="Arial" w:cs="Arial"/>
        </w:rPr>
        <w:t>26</w:t>
      </w:r>
      <w:r w:rsidR="002178D5">
        <w:rPr>
          <w:rFonts w:ascii="Arial" w:hAnsi="Arial" w:cs="Arial"/>
        </w:rPr>
        <w:t>)</w:t>
      </w:r>
      <w:bookmarkEnd w:id="0"/>
      <w:r w:rsidR="0067773A">
        <w:rPr>
          <w:rFonts w:ascii="Arial" w:hAnsi="Arial" w:cs="Arial"/>
        </w:rPr>
        <w:t>.</w:t>
      </w:r>
    </w:p>
    <w:p w14:paraId="5FDA4097" w14:textId="6A8485EB" w:rsidR="00540870" w:rsidRDefault="00566638" w:rsidP="00540870">
      <w:pPr>
        <w:spacing w:after="120"/>
        <w:jc w:val="both"/>
        <w:rPr>
          <w:rFonts w:ascii="Arial" w:hAnsi="Arial" w:cs="Arial"/>
        </w:rPr>
      </w:pPr>
      <w:r>
        <w:rPr>
          <w:rFonts w:ascii="Arial" w:hAnsi="Arial" w:cs="Arial"/>
        </w:rPr>
        <w:t xml:space="preserve">Poiché solo il Signore conosce il peso della coscienza di ciascuno in ordine ad ogni peccato che si commette sulla terra, solo il Signore può giudicare. Ecco perché a nessun uomo è dato di giudicare, perché giudicherebbe dalla falsità e non dalla verità. </w:t>
      </w:r>
      <w:r w:rsidR="00936008">
        <w:rPr>
          <w:rFonts w:ascii="Arial" w:hAnsi="Arial" w:cs="Arial"/>
        </w:rPr>
        <w:t xml:space="preserve">La storia però sempre ci rivela che l’uomo come sa così bene condannare gli altri, allo stesso modo sa così bene assolvere se stesso. </w:t>
      </w:r>
      <w:r w:rsidR="006F6AAF">
        <w:rPr>
          <w:rFonts w:ascii="Arial" w:hAnsi="Arial" w:cs="Arial"/>
        </w:rPr>
        <w:t xml:space="preserve">Chi oggi nella Chiesa si accusa come colpevole di tutti i peccati attivi che il suo peccato di omissione nel non predicare il Vangelo produce sulla terra? Chi si accusa come colpevole di tutti i peccati che la sua falsa predicazione produce tra i popoli, le nazioni, la stessa Chiesa? Chi si accusa oggi come colpevole per non aver mostra al mondo la bellezza del Vangelo di Cristo Gesù? Sul peccato di omissione ci sarebbe oggi un discorso lungo chilometri e chilometri. Non parliamo poi dei peccati attivi dello scandalo, dello svolgimento dal proprio cuore e non dal cuore </w:t>
      </w:r>
      <w:r w:rsidR="006F6AAF">
        <w:rPr>
          <w:rFonts w:ascii="Arial" w:hAnsi="Arial" w:cs="Arial"/>
        </w:rPr>
        <w:lastRenderedPageBreak/>
        <w:t>dello Spirito Santo del proprio ministero. Che dire poi di tutte le grazie sciupate, grazie sotterrate, grazie calpestate che hanno impedito che il Vangelo si vivesse in molti altri cuori? Per chi vuole conoscere qualcuno dei peccati in ordine alla grazia sciupata e sotterrata</w:t>
      </w:r>
      <w:r w:rsidR="00881020">
        <w:rPr>
          <w:rFonts w:ascii="Arial" w:hAnsi="Arial" w:cs="Arial"/>
        </w:rPr>
        <w:t xml:space="preserve"> e imprigionata</w:t>
      </w:r>
      <w:r w:rsidR="006F6AAF">
        <w:rPr>
          <w:rFonts w:ascii="Arial" w:hAnsi="Arial" w:cs="Arial"/>
        </w:rPr>
        <w:t xml:space="preserve">, ecco due riflessioni fatte qualche anno addietro. </w:t>
      </w:r>
      <w:r w:rsidR="00881020">
        <w:rPr>
          <w:rFonts w:ascii="Arial" w:hAnsi="Arial" w:cs="Arial"/>
        </w:rPr>
        <w:t>Ecco quanti peccati producono i nostri peccati:</w:t>
      </w:r>
    </w:p>
    <w:p w14:paraId="576FAC10" w14:textId="377FF586" w:rsidR="00881020" w:rsidRPr="00881020" w:rsidRDefault="00881020" w:rsidP="00881020">
      <w:pPr>
        <w:spacing w:after="120"/>
        <w:jc w:val="both"/>
        <w:rPr>
          <w:rFonts w:ascii="Arial" w:hAnsi="Arial" w:cs="Arial"/>
        </w:rPr>
      </w:pPr>
      <w:r w:rsidRPr="00881020">
        <w:rPr>
          <w:rFonts w:ascii="Arial" w:hAnsi="Arial" w:cs="Arial"/>
          <w:b/>
          <w:bCs/>
          <w:i/>
          <w:iCs/>
        </w:rPr>
        <w:t>La grazia sotterrata</w:t>
      </w:r>
      <w:r>
        <w:rPr>
          <w:rFonts w:ascii="Arial" w:hAnsi="Arial" w:cs="Arial"/>
        </w:rPr>
        <w:t xml:space="preserve">. </w:t>
      </w:r>
      <w:r w:rsidRPr="00881020">
        <w:rPr>
          <w:rFonts w:ascii="Arial" w:hAnsi="Arial" w:cs="Arial"/>
        </w:rPr>
        <w:t xml:space="preserve">L'anima vive, illuminandosi di Verità e nutrendosi di </w:t>
      </w:r>
      <w:r w:rsidRPr="00881020">
        <w:rPr>
          <w:rFonts w:ascii="Arial" w:hAnsi="Arial" w:cs="Arial"/>
        </w:rPr>
        <w:t>Grazia</w:t>
      </w:r>
      <w:r w:rsidRPr="00881020">
        <w:rPr>
          <w:rFonts w:ascii="Arial" w:hAnsi="Arial" w:cs="Arial"/>
        </w:rPr>
        <w:t>.  La Grazia la fa crescere, la Verità la fa procedere spedita sulla via verso il regno. Quando Verità e Grazia non sono più il nutrimento dell'anima cristiana, questa, privata del suo soprannaturale alimento, deperisce, decresce, muore. Urge allora rientrare nella giustizia.</w:t>
      </w:r>
      <w:r>
        <w:rPr>
          <w:rFonts w:ascii="Arial" w:hAnsi="Arial" w:cs="Arial"/>
        </w:rPr>
        <w:t xml:space="preserve"> </w:t>
      </w:r>
      <w:r w:rsidRPr="00881020">
        <w:rPr>
          <w:rFonts w:ascii="Arial" w:hAnsi="Arial" w:cs="Arial"/>
        </w:rPr>
        <w:t xml:space="preserve">Si è giusti presso Dio quando il Suo Santo Spirito è </w:t>
      </w:r>
      <w:r w:rsidRPr="00881020">
        <w:rPr>
          <w:rFonts w:ascii="Arial" w:hAnsi="Arial" w:cs="Arial"/>
        </w:rPr>
        <w:t>lasciato</w:t>
      </w:r>
      <w:r w:rsidRPr="00881020">
        <w:rPr>
          <w:rFonts w:ascii="Arial" w:hAnsi="Arial" w:cs="Arial"/>
        </w:rPr>
        <w:t xml:space="preserve"> vivere in noi pienamente, totalmente, globalmente; quando Egli diviene l'Anima della nostra anima e lo Spirito del nostro spirito, affinché anima e spirito sviluppino tutte le soprannaturali potenzialità di amore di cui il Signore ci ha arricchiti, rigenerandoci. Ostacolo alla onnipotente azione dello Spirito di Dio non sono solo i vizi capitali e quella concupiscenza, o dominio della carne, che allontana la carità di Dio dall'anima. C'è il cristiano che vive quotidianamente nella morte. </w:t>
      </w:r>
    </w:p>
    <w:p w14:paraId="7228CAA2" w14:textId="12418BC3" w:rsidR="00881020" w:rsidRPr="00881020" w:rsidRDefault="00881020" w:rsidP="00881020">
      <w:pPr>
        <w:spacing w:after="120"/>
        <w:jc w:val="both"/>
        <w:rPr>
          <w:rFonts w:ascii="Arial" w:hAnsi="Arial" w:cs="Arial"/>
        </w:rPr>
      </w:pPr>
      <w:r w:rsidRPr="00881020">
        <w:rPr>
          <w:rFonts w:ascii="Arial" w:hAnsi="Arial" w:cs="Arial"/>
        </w:rPr>
        <w:t xml:space="preserve">Ma c'è anche il cristiano, che pur non arrivando a tanto sfacelo, non riesce però a compiere il cammino della </w:t>
      </w:r>
      <w:r w:rsidRPr="00881020">
        <w:rPr>
          <w:rFonts w:ascii="Arial" w:hAnsi="Arial" w:cs="Arial"/>
        </w:rPr>
        <w:t>santità</w:t>
      </w:r>
      <w:r w:rsidRPr="00881020">
        <w:rPr>
          <w:rFonts w:ascii="Arial" w:hAnsi="Arial" w:cs="Arial"/>
        </w:rPr>
        <w:t xml:space="preserve">, poiché non vuole iniziare a debellare dalla sua vita quell'infinità di piccoli difetti, quelle lievi mancanze che impediscono alla grazia il suo completo sviluppo e la sua perfetta fruttificazione. C'è una grazia data da Dio e che viene come sotterrata da questo pulviscolo di giornaliere veniali trasgressioni. Sono pensieri inopportuni, parole vane, giudizi affrettati, </w:t>
      </w:r>
      <w:r w:rsidRPr="00881020">
        <w:rPr>
          <w:rFonts w:ascii="Arial" w:hAnsi="Arial" w:cs="Arial"/>
        </w:rPr>
        <w:t>condanne</w:t>
      </w:r>
      <w:r w:rsidRPr="00881020">
        <w:rPr>
          <w:rFonts w:ascii="Arial" w:hAnsi="Arial" w:cs="Arial"/>
        </w:rPr>
        <w:t xml:space="preserve"> sommarie, sentenze arbitrarie, facili confronti, </w:t>
      </w:r>
      <w:r w:rsidRPr="00881020">
        <w:rPr>
          <w:rFonts w:ascii="Arial" w:hAnsi="Arial" w:cs="Arial"/>
        </w:rPr>
        <w:t>deroghe</w:t>
      </w:r>
      <w:r w:rsidRPr="00881020">
        <w:rPr>
          <w:rFonts w:ascii="Arial" w:hAnsi="Arial" w:cs="Arial"/>
        </w:rPr>
        <w:t xml:space="preserve"> e auto dispense da responsabilità, disimpegno, "</w:t>
      </w:r>
      <w:r w:rsidRPr="00881020">
        <w:rPr>
          <w:rFonts w:ascii="Arial" w:hAnsi="Arial" w:cs="Arial"/>
        </w:rPr>
        <w:t>innocenti</w:t>
      </w:r>
      <w:r w:rsidRPr="00881020">
        <w:rPr>
          <w:rFonts w:ascii="Arial" w:hAnsi="Arial" w:cs="Arial"/>
        </w:rPr>
        <w:t>" simpatie o antipatie, disattenzione, imprudenze di ogni genere, impazienza, frettolosità, non rispetto della "</w:t>
      </w:r>
      <w:r w:rsidRPr="00881020">
        <w:rPr>
          <w:rFonts w:ascii="Arial" w:hAnsi="Arial" w:cs="Arial"/>
        </w:rPr>
        <w:t>ministerialità</w:t>
      </w:r>
      <w:r w:rsidRPr="00881020">
        <w:rPr>
          <w:rFonts w:ascii="Arial" w:hAnsi="Arial" w:cs="Arial"/>
        </w:rPr>
        <w:t xml:space="preserve">" altrui, non osservanza scrupolosa della sana e santa discrezionalità, moti di superbia, di invidia e </w:t>
      </w:r>
      <w:r w:rsidRPr="00881020">
        <w:rPr>
          <w:rFonts w:ascii="Arial" w:hAnsi="Arial" w:cs="Arial"/>
        </w:rPr>
        <w:t>gelosia</w:t>
      </w:r>
      <w:r w:rsidRPr="00881020">
        <w:rPr>
          <w:rFonts w:ascii="Arial" w:hAnsi="Arial" w:cs="Arial"/>
        </w:rPr>
        <w:t xml:space="preserve">, culto dell'io, ambizioni e desideri vari, affezioni dello spirito, attaccamento ad un passato che non dona </w:t>
      </w:r>
      <w:r w:rsidRPr="00881020">
        <w:rPr>
          <w:rFonts w:ascii="Arial" w:hAnsi="Arial" w:cs="Arial"/>
        </w:rPr>
        <w:t>salvezza</w:t>
      </w:r>
      <w:r w:rsidRPr="00881020">
        <w:rPr>
          <w:rFonts w:ascii="Arial" w:hAnsi="Arial" w:cs="Arial"/>
        </w:rPr>
        <w:t xml:space="preserve">, paura della novità di Dio creatrice di bontà per ogni uomo, delusione, scoraggiamento, perdita della speranza, non volontà di leggere i segni dei tempi, cammino nell'ignoranza della verità della fede, non piena capacità di totale </w:t>
      </w:r>
      <w:r w:rsidRPr="00881020">
        <w:rPr>
          <w:rFonts w:ascii="Arial" w:hAnsi="Arial" w:cs="Arial"/>
        </w:rPr>
        <w:t>libertà</w:t>
      </w:r>
      <w:r w:rsidRPr="00881020">
        <w:rPr>
          <w:rFonts w:ascii="Arial" w:hAnsi="Arial" w:cs="Arial"/>
        </w:rPr>
        <w:t xml:space="preserve"> interiore nella verità, dipendenza dal giudizio o dall'</w:t>
      </w:r>
      <w:r w:rsidRPr="00881020">
        <w:rPr>
          <w:rFonts w:ascii="Arial" w:hAnsi="Arial" w:cs="Arial"/>
        </w:rPr>
        <w:t>opinione</w:t>
      </w:r>
      <w:r w:rsidRPr="00881020">
        <w:rPr>
          <w:rFonts w:ascii="Arial" w:hAnsi="Arial" w:cs="Arial"/>
        </w:rPr>
        <w:t xml:space="preserve"> altrui, lasciarsi andare, vivere alla giornata, sciupio del tempo, incuria per la propria costante crescita in sapienza, indecisioni, rinvii ingiustificati, ritardi immotivati, debolezza nel compiere il bene e infinite altre "minuzie".</w:t>
      </w:r>
    </w:p>
    <w:p w14:paraId="75F5E846" w14:textId="3FB9DB36" w:rsidR="00881020" w:rsidRPr="00881020" w:rsidRDefault="00881020" w:rsidP="00881020">
      <w:pPr>
        <w:spacing w:after="120"/>
        <w:jc w:val="both"/>
        <w:rPr>
          <w:rFonts w:ascii="Arial" w:hAnsi="Arial" w:cs="Arial"/>
        </w:rPr>
      </w:pPr>
      <w:r w:rsidRPr="00881020">
        <w:rPr>
          <w:rFonts w:ascii="Arial" w:hAnsi="Arial" w:cs="Arial"/>
        </w:rPr>
        <w:t xml:space="preserve">L'anima da giardino di bene, irrorato dalla grazia, si </w:t>
      </w:r>
      <w:r w:rsidRPr="00881020">
        <w:rPr>
          <w:rFonts w:ascii="Arial" w:hAnsi="Arial" w:cs="Arial"/>
        </w:rPr>
        <w:t>trasforma</w:t>
      </w:r>
      <w:r w:rsidRPr="00881020">
        <w:rPr>
          <w:rFonts w:ascii="Arial" w:hAnsi="Arial" w:cs="Arial"/>
        </w:rPr>
        <w:t xml:space="preserve"> in un deserto sabbioso, dove diviene impossibile ogni forma di vita spirituale.  È questa quotidiana venialità l'impedimento più grande alla santità. Per essa l'anima a poco a poco si indebolisce, fino a divenire incapace di resistere a quella tentazione che vuole che essa abbandoni la via della giustizia e si </w:t>
      </w:r>
      <w:r w:rsidRPr="00881020">
        <w:rPr>
          <w:rFonts w:ascii="Arial" w:hAnsi="Arial" w:cs="Arial"/>
        </w:rPr>
        <w:t>consegni</w:t>
      </w:r>
      <w:r w:rsidRPr="00881020">
        <w:rPr>
          <w:rFonts w:ascii="Arial" w:hAnsi="Arial" w:cs="Arial"/>
        </w:rPr>
        <w:t xml:space="preserve"> totalmente al male. Ci sono delle situazioni spirituali che solo in apparenza sono tranquille; in verità manifestano il sotterramento </w:t>
      </w:r>
      <w:r w:rsidRPr="00881020">
        <w:rPr>
          <w:rFonts w:ascii="Arial" w:hAnsi="Arial" w:cs="Arial"/>
        </w:rPr>
        <w:t>della</w:t>
      </w:r>
      <w:r w:rsidRPr="00881020">
        <w:rPr>
          <w:rFonts w:ascii="Arial" w:hAnsi="Arial" w:cs="Arial"/>
        </w:rPr>
        <w:t xml:space="preserve"> grazia in una molteplicità di imperfezioni nell'</w:t>
      </w:r>
      <w:r w:rsidRPr="00881020">
        <w:rPr>
          <w:rFonts w:ascii="Arial" w:hAnsi="Arial" w:cs="Arial"/>
        </w:rPr>
        <w:t>osservanza</w:t>
      </w:r>
      <w:r w:rsidRPr="00881020">
        <w:rPr>
          <w:rFonts w:ascii="Arial" w:hAnsi="Arial" w:cs="Arial"/>
        </w:rPr>
        <w:t xml:space="preserve"> della Legge della Nuova Alleanza. </w:t>
      </w:r>
      <w:r>
        <w:rPr>
          <w:rFonts w:ascii="Arial" w:hAnsi="Arial" w:cs="Arial"/>
        </w:rPr>
        <w:t xml:space="preserve"> </w:t>
      </w:r>
      <w:r w:rsidRPr="00881020">
        <w:rPr>
          <w:rFonts w:ascii="Arial" w:hAnsi="Arial" w:cs="Arial"/>
        </w:rPr>
        <w:t xml:space="preserve">Quando la grazia non cresce, quando non sviluppa nell'anima tutta la sua divina energia, quando essa viene ridotta </w:t>
      </w:r>
      <w:r w:rsidRPr="00881020">
        <w:rPr>
          <w:rFonts w:ascii="Arial" w:hAnsi="Arial" w:cs="Arial"/>
        </w:rPr>
        <w:t>all’impotenza</w:t>
      </w:r>
      <w:r w:rsidRPr="00881020">
        <w:rPr>
          <w:rFonts w:ascii="Arial" w:hAnsi="Arial" w:cs="Arial"/>
        </w:rPr>
        <w:t xml:space="preserve">, lo stato spirituale del cristiano entra in una fase assai critica, si trova come in un preludio di morte. La tentazione sa che indebolendo a poco a poco l'anima, </w:t>
      </w:r>
      <w:r w:rsidRPr="00881020">
        <w:rPr>
          <w:rFonts w:ascii="Arial" w:hAnsi="Arial" w:cs="Arial"/>
        </w:rPr>
        <w:t>questa</w:t>
      </w:r>
      <w:r w:rsidRPr="00881020">
        <w:rPr>
          <w:rFonts w:ascii="Arial" w:hAnsi="Arial" w:cs="Arial"/>
        </w:rPr>
        <w:t xml:space="preserve"> perde di forza, manca nel discernimento, si lascia </w:t>
      </w:r>
      <w:r w:rsidRPr="00881020">
        <w:rPr>
          <w:rFonts w:ascii="Arial" w:hAnsi="Arial" w:cs="Arial"/>
        </w:rPr>
        <w:t>andare</w:t>
      </w:r>
      <w:r w:rsidRPr="00881020">
        <w:rPr>
          <w:rFonts w:ascii="Arial" w:hAnsi="Arial" w:cs="Arial"/>
        </w:rPr>
        <w:t xml:space="preserve">, si abbandona nelle piccole "licenze", e infine, con </w:t>
      </w:r>
      <w:r w:rsidRPr="00881020">
        <w:rPr>
          <w:rFonts w:ascii="Arial" w:hAnsi="Arial" w:cs="Arial"/>
        </w:rPr>
        <w:t>calcolato</w:t>
      </w:r>
      <w:r w:rsidRPr="00881020">
        <w:rPr>
          <w:rFonts w:ascii="Arial" w:hAnsi="Arial" w:cs="Arial"/>
        </w:rPr>
        <w:t xml:space="preserve"> e inevitabile appuntamento, come per naturale </w:t>
      </w:r>
      <w:r w:rsidRPr="00881020">
        <w:rPr>
          <w:rFonts w:ascii="Arial" w:hAnsi="Arial" w:cs="Arial"/>
        </w:rPr>
        <w:t>movimento</w:t>
      </w:r>
      <w:r w:rsidRPr="00881020">
        <w:rPr>
          <w:rFonts w:ascii="Arial" w:hAnsi="Arial" w:cs="Arial"/>
        </w:rPr>
        <w:t xml:space="preserve">, precipita nella morte. </w:t>
      </w:r>
    </w:p>
    <w:p w14:paraId="7FE4F81E" w14:textId="77082B85" w:rsidR="00881020" w:rsidRPr="00881020" w:rsidRDefault="00881020" w:rsidP="00881020">
      <w:pPr>
        <w:spacing w:after="120"/>
        <w:jc w:val="both"/>
        <w:rPr>
          <w:rFonts w:ascii="Arial" w:hAnsi="Arial" w:cs="Arial"/>
        </w:rPr>
      </w:pPr>
      <w:r w:rsidRPr="00881020">
        <w:rPr>
          <w:rFonts w:ascii="Arial" w:hAnsi="Arial" w:cs="Arial"/>
        </w:rPr>
        <w:t xml:space="preserve">Molta santità non si produce perché non si vuole rompere con il peccato veniale, da molti non più considerato come la porta della colpa grave. I Santi non sono persone differenti da noi. Anche loro hanno sperimentato la debolezza dell'umana fragilità. Loro però l'hanno vinta, avendo deciso nel loro cuore che bisognava sconfiggerla, per poter operare tutto il bene secondo Dio. Loro sono santi perché hanno deciso di abbattere quel </w:t>
      </w:r>
      <w:r w:rsidRPr="00881020">
        <w:rPr>
          <w:rFonts w:ascii="Arial" w:hAnsi="Arial" w:cs="Arial"/>
        </w:rPr>
        <w:t>peccato</w:t>
      </w:r>
      <w:r w:rsidRPr="00881020">
        <w:rPr>
          <w:rFonts w:ascii="Arial" w:hAnsi="Arial" w:cs="Arial"/>
        </w:rPr>
        <w:t xml:space="preserve"> veniale che noi lasciamo vivere in "pace e tranquillità" nel nostro cuore. L'aria che la nostra anima respira è infatti tutta </w:t>
      </w:r>
      <w:r w:rsidRPr="00881020">
        <w:rPr>
          <w:rFonts w:ascii="Arial" w:hAnsi="Arial" w:cs="Arial"/>
        </w:rPr>
        <w:t>contaminata</w:t>
      </w:r>
      <w:r w:rsidRPr="00881020">
        <w:rPr>
          <w:rFonts w:ascii="Arial" w:hAnsi="Arial" w:cs="Arial"/>
        </w:rPr>
        <w:t xml:space="preserve"> dal peccato veniale. Sono a centinaia, se non a </w:t>
      </w:r>
      <w:r w:rsidRPr="00881020">
        <w:rPr>
          <w:rFonts w:ascii="Arial" w:hAnsi="Arial" w:cs="Arial"/>
        </w:rPr>
        <w:t>migliaia</w:t>
      </w:r>
      <w:r w:rsidRPr="00881020">
        <w:rPr>
          <w:rFonts w:ascii="Arial" w:hAnsi="Arial" w:cs="Arial"/>
        </w:rPr>
        <w:t xml:space="preserve"> quelli che si commettono. Siamo talmente abituati a convivere con essi, che neanche più li avvertiamo, non li conosciamo, non ce ne rendiamo conto. Li commettiamo e basta. Ciò però di cui ci si rende conto è il nostro non progresso sulla via del regno. </w:t>
      </w:r>
      <w:r>
        <w:rPr>
          <w:rFonts w:ascii="Arial" w:hAnsi="Arial" w:cs="Arial"/>
        </w:rPr>
        <w:t xml:space="preserve"> </w:t>
      </w:r>
      <w:r w:rsidRPr="00881020">
        <w:rPr>
          <w:rFonts w:ascii="Arial" w:hAnsi="Arial" w:cs="Arial"/>
        </w:rPr>
        <w:t xml:space="preserve">È la nostra stasi spirituale ed è quella quotidianità fatta di infiniti gesti di non santità che tradisce la nostra </w:t>
      </w:r>
      <w:r w:rsidRPr="00881020">
        <w:rPr>
          <w:rFonts w:ascii="Arial" w:hAnsi="Arial" w:cs="Arial"/>
        </w:rPr>
        <w:t>regressione</w:t>
      </w:r>
      <w:r w:rsidRPr="00881020">
        <w:rPr>
          <w:rFonts w:ascii="Arial" w:hAnsi="Arial" w:cs="Arial"/>
        </w:rPr>
        <w:t xml:space="preserve"> dalla via del regno. Di questo ce ne accorgiamo: sappiamo di non essere santi.</w:t>
      </w:r>
    </w:p>
    <w:p w14:paraId="543088D6" w14:textId="4DBE5EAA" w:rsidR="00881020" w:rsidRDefault="00881020" w:rsidP="00881020">
      <w:pPr>
        <w:spacing w:after="120"/>
        <w:jc w:val="both"/>
        <w:rPr>
          <w:rFonts w:ascii="Arial" w:hAnsi="Arial" w:cs="Arial"/>
        </w:rPr>
      </w:pPr>
      <w:r w:rsidRPr="00881020">
        <w:rPr>
          <w:rFonts w:ascii="Arial" w:hAnsi="Arial" w:cs="Arial"/>
        </w:rPr>
        <w:t xml:space="preserve">Madre della Redenzione, Madre Tutta Santa, tu che non hai conosciuto neanche l'ombra di un solo peccato veniale, </w:t>
      </w:r>
      <w:r w:rsidRPr="00881020">
        <w:rPr>
          <w:rFonts w:ascii="Arial" w:hAnsi="Arial" w:cs="Arial"/>
        </w:rPr>
        <w:t>aiutaci</w:t>
      </w:r>
      <w:r w:rsidRPr="00881020">
        <w:rPr>
          <w:rFonts w:ascii="Arial" w:hAnsi="Arial" w:cs="Arial"/>
        </w:rPr>
        <w:t xml:space="preserve"> a capire che non si può convivere con esso e pensare di fare la volontà di Dio.  Convincici che lo Spirito Santo non può agire in noi con pienezza e in potenza a causa di esso. Liberaci dall'</w:t>
      </w:r>
      <w:r w:rsidRPr="00881020">
        <w:rPr>
          <w:rFonts w:ascii="Arial" w:hAnsi="Arial" w:cs="Arial"/>
        </w:rPr>
        <w:t>illusione</w:t>
      </w:r>
      <w:r w:rsidRPr="00881020">
        <w:rPr>
          <w:rFonts w:ascii="Arial" w:hAnsi="Arial" w:cs="Arial"/>
        </w:rPr>
        <w:t xml:space="preserve"> che si può avanzare verso il regno con la venialità nel cuore. Soprattutto apri la nostra mente perché crediamo che molto cammino è impedito dalla sua coabitazione in noi. </w:t>
      </w:r>
      <w:r>
        <w:rPr>
          <w:rFonts w:ascii="Arial" w:hAnsi="Arial" w:cs="Arial"/>
        </w:rPr>
        <w:t xml:space="preserve"> </w:t>
      </w:r>
      <w:r w:rsidRPr="00881020">
        <w:rPr>
          <w:rFonts w:ascii="Arial" w:hAnsi="Arial" w:cs="Arial"/>
        </w:rPr>
        <w:t xml:space="preserve">Madre di Dio, tu che hai creduto e per questo sei beata, aumenta la nostra fede, rafforza la nostra carità, </w:t>
      </w:r>
      <w:r w:rsidRPr="00881020">
        <w:rPr>
          <w:rFonts w:ascii="Arial" w:hAnsi="Arial" w:cs="Arial"/>
        </w:rPr>
        <w:t>incrementa</w:t>
      </w:r>
      <w:r w:rsidRPr="00881020">
        <w:rPr>
          <w:rFonts w:ascii="Arial" w:hAnsi="Arial" w:cs="Arial"/>
        </w:rPr>
        <w:t xml:space="preserve"> la nostra speranza. Vogliamo imitarti: come Te non </w:t>
      </w:r>
      <w:r w:rsidRPr="00881020">
        <w:rPr>
          <w:rFonts w:ascii="Arial" w:hAnsi="Arial" w:cs="Arial"/>
        </w:rPr>
        <w:t>vogliamo</w:t>
      </w:r>
      <w:r w:rsidRPr="00881020">
        <w:rPr>
          <w:rFonts w:ascii="Arial" w:hAnsi="Arial" w:cs="Arial"/>
        </w:rPr>
        <w:t xml:space="preserve"> più conoscere l'imperfezione. Dacci questa fede e questa certezza: si fa santo chi decide di rompere definitivamente con il peccato veniale, sotto ogni forma, in tutte le sue possibili manifestazioni, ad ogni livello di pensiero, opera, parola, omissione. Aiutaci, o Madre, e noi </w:t>
      </w:r>
      <w:r w:rsidRPr="00881020">
        <w:rPr>
          <w:rFonts w:ascii="Arial" w:hAnsi="Arial" w:cs="Arial"/>
        </w:rPr>
        <w:t>dissotterreremo</w:t>
      </w:r>
      <w:r w:rsidRPr="00881020">
        <w:rPr>
          <w:rFonts w:ascii="Arial" w:hAnsi="Arial" w:cs="Arial"/>
        </w:rPr>
        <w:t xml:space="preserve"> la grazia, la </w:t>
      </w:r>
      <w:r w:rsidRPr="00881020">
        <w:rPr>
          <w:rFonts w:ascii="Arial" w:hAnsi="Arial" w:cs="Arial"/>
        </w:rPr>
        <w:t>libereremo</w:t>
      </w:r>
      <w:r w:rsidRPr="00881020">
        <w:rPr>
          <w:rFonts w:ascii="Arial" w:hAnsi="Arial" w:cs="Arial"/>
        </w:rPr>
        <w:t xml:space="preserve"> dalla prigione delle nostre trasgressioni dichiarate e </w:t>
      </w:r>
      <w:r w:rsidRPr="00881020">
        <w:rPr>
          <w:rFonts w:ascii="Arial" w:hAnsi="Arial" w:cs="Arial"/>
        </w:rPr>
        <w:lastRenderedPageBreak/>
        <w:t>pensate "insignificanti" ed essa irradierà il mondo della sua bellezza, della sua gloria, della sua magnificenza di santità e di verità.</w:t>
      </w:r>
    </w:p>
    <w:p w14:paraId="05BC6795" w14:textId="0DE090CB" w:rsidR="00881020" w:rsidRPr="00881020" w:rsidRDefault="00881020" w:rsidP="00881020">
      <w:pPr>
        <w:spacing w:after="120"/>
        <w:jc w:val="both"/>
        <w:rPr>
          <w:rFonts w:ascii="Arial" w:hAnsi="Arial" w:cs="Arial"/>
        </w:rPr>
      </w:pPr>
      <w:r w:rsidRPr="00881020">
        <w:rPr>
          <w:rFonts w:ascii="Arial" w:hAnsi="Arial" w:cs="Arial"/>
          <w:b/>
          <w:bCs/>
          <w:i/>
          <w:iCs/>
        </w:rPr>
        <w:t>La grazia imprigionata</w:t>
      </w:r>
      <w:r>
        <w:rPr>
          <w:rFonts w:ascii="Arial" w:hAnsi="Arial" w:cs="Arial"/>
        </w:rPr>
        <w:t xml:space="preserve">. </w:t>
      </w:r>
      <w:r w:rsidRPr="00881020">
        <w:rPr>
          <w:rFonts w:ascii="Arial" w:hAnsi="Arial" w:cs="Arial"/>
        </w:rPr>
        <w:t>L'amore di Dio Padre, la grazia di Cristo Signore e la comunione dello Spirito Santo sono insieme dono di conversione, di rigenerazione, di santificazione. La prima grazia, quella della conversione, non è data per via sacramentale; viene offerta per via di santità. È la santità di chi annunzia la parola, il canale attraverso cui lo Spirito Santo conferisce al cuore la conversione. La santità è pertanto il veicolo attraverso il quale lo Spirito passa dall'anima santificata all'anima da rigenerare.</w:t>
      </w:r>
      <w:r>
        <w:rPr>
          <w:rFonts w:ascii="Arial" w:hAnsi="Arial" w:cs="Arial"/>
        </w:rPr>
        <w:t xml:space="preserve"> </w:t>
      </w:r>
      <w:r w:rsidRPr="00881020">
        <w:rPr>
          <w:rFonts w:ascii="Arial" w:hAnsi="Arial" w:cs="Arial"/>
        </w:rPr>
        <w:t>Più cresce nella verità e nella santità la persona che porta lo Spirito di Dio, più grande e più vera sarà l'azione dello stesso Spirito nella persona che lo riceve come Spirito di conversione e di ascolto della parola della fede. Ora succede che nella mentalità di molti la verità e la santità vengono quasi ignorate, non più considerate, a volte anche negate come via per la conversione dei cuori. Ci si presenta al mondo senza santità, si va all'incontro con esso senza la verità. La verità senza la santità non raggiunge il cuore, la santità senza la verità lo raggiunge, ma non lo illumina; lo trasforma, ma esso, mancando della necessaria luce, confondendo bene e male, giusto ed ingiusto, sacro e profano, compie un poco il bene ed un poco il male, si trasforma in strumento non santo per il conferimento dello Spirito del Signore. La santità senza la verità imprigiona la grazia, non la fa maturare; il cuore senza verità si smarrisce, perché confuso; la santità senza la verità crea un movimento di conversione, che non giunge però a maturazione, non essendo stata seminata nel campo della Parola.</w:t>
      </w:r>
    </w:p>
    <w:p w14:paraId="27DE6040" w14:textId="77777777" w:rsidR="00881020" w:rsidRPr="00881020" w:rsidRDefault="00881020" w:rsidP="00881020">
      <w:pPr>
        <w:spacing w:after="120"/>
        <w:jc w:val="both"/>
        <w:rPr>
          <w:rFonts w:ascii="Arial" w:hAnsi="Arial" w:cs="Arial"/>
        </w:rPr>
      </w:pPr>
      <w:r w:rsidRPr="00881020">
        <w:rPr>
          <w:rFonts w:ascii="Arial" w:hAnsi="Arial" w:cs="Arial"/>
        </w:rPr>
        <w:t>Chi cade dalla verità, cade anche dalla santità; non c'è infatti santità senza verità, ma neanche verità che tocca i cuori senza la santità di colui che porta la Parola. Ora chi è senza verità imprigiona nella sua anima tutta la grazia, lo Spirito Santo viene a spegnersi, le profezie divengono come morte, non riescono più ad illuminare i cuori, non scuotono più le coscienze. L'aver dato alla Parola e alla santità poco peso ed importanza, ha privato il cristiano dello Spirito di conversione e quindi di santificazione. Si riceve molta grazia, ma essa non cade sul terreno buono, non cade neanche su quello cattivo, poiché molti l'accolgono con semplicità e purezza di intenzione, ma questo non è sufficiente per farla maturare. La grazia cresce nella verità di Dio e la verità di Dio matura nella grazia, grazia e verità sono indispensabili per la conversione del mondo e questa a sua volta è indispensabile per la santificazione.</w:t>
      </w:r>
    </w:p>
    <w:p w14:paraId="191F35AB" w14:textId="77777777" w:rsidR="00881020" w:rsidRPr="00881020" w:rsidRDefault="00881020" w:rsidP="00881020">
      <w:pPr>
        <w:spacing w:after="120"/>
        <w:jc w:val="both"/>
        <w:rPr>
          <w:rFonts w:ascii="Arial" w:hAnsi="Arial" w:cs="Arial"/>
        </w:rPr>
      </w:pPr>
      <w:r w:rsidRPr="00881020">
        <w:rPr>
          <w:rFonts w:ascii="Arial" w:hAnsi="Arial" w:cs="Arial"/>
        </w:rPr>
        <w:t>Imprigionare la grazia è privare il mondo di salvezza, è lasciarlo nel suo peccato, è abbandonarlo al suo mistero di iniquità, di stoltezza e di insipienza. Quando la grazia viene imprigionata nella persona, quando non passa, allora: o essa è stata ricevuta senza la verità piena e totale, o non è stata sufficientemente accompagnata dal lavoro personale fatto di preghiera e di obbedienza a Dio. Preghiera ed obbedienza sono un binomio inscindibile. La preghiera si fa per obbedire; si obbedisce per crescere in grazia; si cresce in grazia per redimere il mondo. Quando l'altro non riceve lo Spirito di conversione e di salvezza è segno che non si è obbedito a Dio e quindi non si è pregato per obbedire, per chiedere al Padre dei cieli la forza per il compimento della sua volontà, per l'osservanza del suo precetto di amore in ordine alla propria missione e vocazione.</w:t>
      </w:r>
    </w:p>
    <w:p w14:paraId="7B0BCB53" w14:textId="5557322F" w:rsidR="00881020" w:rsidRDefault="00881020" w:rsidP="00881020">
      <w:pPr>
        <w:spacing w:after="120"/>
        <w:jc w:val="both"/>
        <w:rPr>
          <w:rFonts w:ascii="Arial" w:hAnsi="Arial" w:cs="Arial"/>
        </w:rPr>
      </w:pPr>
      <w:r w:rsidRPr="00881020">
        <w:rPr>
          <w:rFonts w:ascii="Arial" w:hAnsi="Arial" w:cs="Arial"/>
        </w:rPr>
        <w:t>Senza la preghiera per l'obbedienza, pur avendo ricevuto in abbondanza la grazia e la verità della conversione, pur avendo attinto il dono soprannaturale della rigenerazione e della salvezza, la grazia della santificazione non sviluppa i suoi frutti. L'obbedienza a Dio è il principio di liberazione della grazia dai nostri cuori, la preghiera di obbedienza consente che si possa tenere la porta del cuore sempre aperta perché la grazia, non solo della conversione, ma anche della giustificazione e della santificazione, che da Cristo è stata riversata nei nostri cuori, possa scorrere come un fiume, inondando i cuori di giustizia e di santità.</w:t>
      </w:r>
      <w:r>
        <w:rPr>
          <w:rFonts w:ascii="Arial" w:hAnsi="Arial" w:cs="Arial"/>
        </w:rPr>
        <w:t xml:space="preserve"> </w:t>
      </w:r>
      <w:r w:rsidRPr="00881020">
        <w:rPr>
          <w:rFonts w:ascii="Arial" w:hAnsi="Arial" w:cs="Arial"/>
        </w:rPr>
        <w:t>Occorre allora che il cristiano si perfezioni nella virtù dell'obbedienza, in quell'ascolto perfettissimo del suo Signore, onde poter mettere in pratica ogni Parola che è uscita dalla bocca di Dio, sapendo che la tentazione è sempre in agguato perché la Parola che salva non venga vissuta, o perché venga trasformata, manomessa, cancellata nella sua interezza e globalità di significato. Un lungo e paziente lavoro attende coloro che vogliono sprigionare la grazia; essi devono prima sciogliere tutta la potenza della Parola, la sola capace di generare nei cuori la santità, perché ha aperto le menti alla verità. Altrimenti l'uomo non cambia, non si trasforma, rimane nella sua menzogna esistenziale e nel suo cuore chiuso ad ogni mozione dello Spirito del Signore Dio. Si cercano anche relazione e vie di incontro con il Padre celeste, ma per restare in due mondi separati, distanti; Dio nel mondo di lassù e l'uomo in quello di quaggiù; punto di convergenza rimangono i bisogni e le necessità della terra per la terra, che si vorrebbero attingere nel cielo.</w:t>
      </w:r>
      <w:r>
        <w:rPr>
          <w:rFonts w:ascii="Arial" w:hAnsi="Arial" w:cs="Arial"/>
        </w:rPr>
        <w:t xml:space="preserve"> </w:t>
      </w:r>
      <w:r w:rsidRPr="00881020">
        <w:rPr>
          <w:rFonts w:ascii="Arial" w:hAnsi="Arial" w:cs="Arial"/>
        </w:rPr>
        <w:t>Madre di Dio, la tua santità ha portato lo Spirito Santo nella casa di Elisabetta, la tua Parola Lo riversò nel suo cuore, ella divenne profeta, riconobbe il tuo mistero; ma anche Giovanni il Battista nel seno della madre fu ricolmato di Lui, e costituito fin da quell'istante profeta del Dio altissimo. Ottienici la grazia dell'obbedienza, perché anche noi possiamo vivere da veri servi di Dio, come te, che fosti la sua serva fedele ed obbediente. Ne ha bisogno il mondo per essere santificato dallo Spirito del Signore.</w:t>
      </w:r>
    </w:p>
    <w:p w14:paraId="7DC28394" w14:textId="5924070C" w:rsidR="009E2101" w:rsidRPr="00702EE4" w:rsidRDefault="00093599" w:rsidP="009E2101">
      <w:pPr>
        <w:spacing w:after="120"/>
        <w:jc w:val="right"/>
        <w:rPr>
          <w:rFonts w:ascii="Arial" w:hAnsi="Arial" w:cs="Arial"/>
          <w:b/>
        </w:rPr>
      </w:pPr>
      <w:r>
        <w:rPr>
          <w:rFonts w:ascii="Arial" w:hAnsi="Arial" w:cs="Arial"/>
          <w:b/>
        </w:rPr>
        <w:t xml:space="preserve">13 </w:t>
      </w:r>
      <w:r w:rsidR="0070549C">
        <w:rPr>
          <w:rFonts w:ascii="Arial" w:hAnsi="Arial" w:cs="Arial"/>
          <w:b/>
        </w:rPr>
        <w:t xml:space="preserve">Ottobre </w:t>
      </w:r>
      <w:r w:rsidR="009E2101" w:rsidRPr="00E467BF">
        <w:rPr>
          <w:rFonts w:ascii="Arial" w:hAnsi="Arial" w:cs="Arial"/>
          <w:b/>
        </w:rPr>
        <w:t>202</w:t>
      </w:r>
      <w:r w:rsidR="009E2101">
        <w:rPr>
          <w:rFonts w:ascii="Arial" w:hAnsi="Arial" w:cs="Arial"/>
          <w:b/>
        </w:rPr>
        <w:t>4</w:t>
      </w:r>
    </w:p>
    <w:p w14:paraId="6269464E" w14:textId="02F14A78" w:rsidR="00484E38" w:rsidRPr="002F7471" w:rsidRDefault="00484E38" w:rsidP="009E2101">
      <w:pPr>
        <w:spacing w:after="120"/>
        <w:jc w:val="right"/>
        <w:rPr>
          <w:rFonts w:ascii="Arial" w:hAnsi="Arial" w:cs="Arial"/>
          <w:b/>
          <w:bCs/>
        </w:rPr>
      </w:pPr>
    </w:p>
    <w:sectPr w:rsidR="00484E38" w:rsidRPr="002F7471" w:rsidSect="00881020">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Greek">
    <w:panose1 w:val="02020500000000000000"/>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570A"/>
    <w:rsid w:val="0008770B"/>
    <w:rsid w:val="000903C8"/>
    <w:rsid w:val="00090D0C"/>
    <w:rsid w:val="00091ADB"/>
    <w:rsid w:val="00093599"/>
    <w:rsid w:val="00094004"/>
    <w:rsid w:val="0009434D"/>
    <w:rsid w:val="00094ADB"/>
    <w:rsid w:val="00095FC7"/>
    <w:rsid w:val="000976E5"/>
    <w:rsid w:val="00097E84"/>
    <w:rsid w:val="000A0CE3"/>
    <w:rsid w:val="000A41EB"/>
    <w:rsid w:val="000A44B6"/>
    <w:rsid w:val="000A53D5"/>
    <w:rsid w:val="000A5F7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33FF"/>
    <w:rsid w:val="00183E9B"/>
    <w:rsid w:val="0018541F"/>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220E"/>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7391"/>
    <w:rsid w:val="00331B56"/>
    <w:rsid w:val="00334C6A"/>
    <w:rsid w:val="0033704C"/>
    <w:rsid w:val="003402FB"/>
    <w:rsid w:val="0034083A"/>
    <w:rsid w:val="0034086E"/>
    <w:rsid w:val="003408A1"/>
    <w:rsid w:val="003418EB"/>
    <w:rsid w:val="00343592"/>
    <w:rsid w:val="00350CA6"/>
    <w:rsid w:val="00351EEB"/>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F0ACB"/>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504"/>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F5B"/>
    <w:rsid w:val="004D7B25"/>
    <w:rsid w:val="004E2341"/>
    <w:rsid w:val="004E3DF7"/>
    <w:rsid w:val="004E4349"/>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AC0"/>
    <w:rsid w:val="00523413"/>
    <w:rsid w:val="005241CF"/>
    <w:rsid w:val="0052436C"/>
    <w:rsid w:val="005266CB"/>
    <w:rsid w:val="00530119"/>
    <w:rsid w:val="005301D6"/>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6638"/>
    <w:rsid w:val="00567282"/>
    <w:rsid w:val="00567688"/>
    <w:rsid w:val="00567AEE"/>
    <w:rsid w:val="0057064D"/>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C06E6"/>
    <w:rsid w:val="006C0BBB"/>
    <w:rsid w:val="006C4200"/>
    <w:rsid w:val="006C4934"/>
    <w:rsid w:val="006C54B6"/>
    <w:rsid w:val="006C5613"/>
    <w:rsid w:val="006C6213"/>
    <w:rsid w:val="006C6339"/>
    <w:rsid w:val="006D005E"/>
    <w:rsid w:val="006D078E"/>
    <w:rsid w:val="006D0EB2"/>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6F6AAF"/>
    <w:rsid w:val="00701A38"/>
    <w:rsid w:val="00702263"/>
    <w:rsid w:val="007023C1"/>
    <w:rsid w:val="00702C81"/>
    <w:rsid w:val="00703C82"/>
    <w:rsid w:val="0070549C"/>
    <w:rsid w:val="00705645"/>
    <w:rsid w:val="0070679F"/>
    <w:rsid w:val="007128C4"/>
    <w:rsid w:val="00714465"/>
    <w:rsid w:val="007160A0"/>
    <w:rsid w:val="00716E0D"/>
    <w:rsid w:val="0071706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2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2F0"/>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3EA1"/>
    <w:rsid w:val="00935F8F"/>
    <w:rsid w:val="00936008"/>
    <w:rsid w:val="009361BD"/>
    <w:rsid w:val="009406A3"/>
    <w:rsid w:val="00941546"/>
    <w:rsid w:val="00945AEE"/>
    <w:rsid w:val="0094716B"/>
    <w:rsid w:val="0094748E"/>
    <w:rsid w:val="00950EB4"/>
    <w:rsid w:val="00951910"/>
    <w:rsid w:val="00951E65"/>
    <w:rsid w:val="00954195"/>
    <w:rsid w:val="00954440"/>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2C07"/>
    <w:rsid w:val="00983562"/>
    <w:rsid w:val="009836E6"/>
    <w:rsid w:val="0098688F"/>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538"/>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3DAB"/>
    <w:rsid w:val="00A156B5"/>
    <w:rsid w:val="00A156FE"/>
    <w:rsid w:val="00A167DD"/>
    <w:rsid w:val="00A1698C"/>
    <w:rsid w:val="00A16E35"/>
    <w:rsid w:val="00A171CC"/>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3B9E"/>
    <w:rsid w:val="00A74DA2"/>
    <w:rsid w:val="00A75F51"/>
    <w:rsid w:val="00A75FD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B9C"/>
    <w:rsid w:val="00AB0ED2"/>
    <w:rsid w:val="00AB13FC"/>
    <w:rsid w:val="00AB2175"/>
    <w:rsid w:val="00AB3F1E"/>
    <w:rsid w:val="00AB5421"/>
    <w:rsid w:val="00AB65B8"/>
    <w:rsid w:val="00AB6B18"/>
    <w:rsid w:val="00AB702C"/>
    <w:rsid w:val="00AC0EDB"/>
    <w:rsid w:val="00AC183E"/>
    <w:rsid w:val="00AC1B0F"/>
    <w:rsid w:val="00AC1CF8"/>
    <w:rsid w:val="00AC33D4"/>
    <w:rsid w:val="00AC3873"/>
    <w:rsid w:val="00AC501F"/>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47C"/>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1A86"/>
    <w:rsid w:val="00C42109"/>
    <w:rsid w:val="00C44992"/>
    <w:rsid w:val="00C45360"/>
    <w:rsid w:val="00C46383"/>
    <w:rsid w:val="00C46E15"/>
    <w:rsid w:val="00C4756A"/>
    <w:rsid w:val="00C5005F"/>
    <w:rsid w:val="00C515A2"/>
    <w:rsid w:val="00C525EA"/>
    <w:rsid w:val="00C52C49"/>
    <w:rsid w:val="00C54116"/>
    <w:rsid w:val="00C55650"/>
    <w:rsid w:val="00C61F8F"/>
    <w:rsid w:val="00C6535E"/>
    <w:rsid w:val="00C65458"/>
    <w:rsid w:val="00C67396"/>
    <w:rsid w:val="00C702A4"/>
    <w:rsid w:val="00C702C3"/>
    <w:rsid w:val="00C7093D"/>
    <w:rsid w:val="00C71039"/>
    <w:rsid w:val="00C72923"/>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281"/>
    <w:rsid w:val="00CC1DA2"/>
    <w:rsid w:val="00CC3435"/>
    <w:rsid w:val="00CC3E92"/>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544A"/>
    <w:rsid w:val="00D45FA5"/>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387"/>
    <w:rsid w:val="00E4649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3D1F"/>
    <w:rsid w:val="00E94627"/>
    <w:rsid w:val="00E96C9D"/>
    <w:rsid w:val="00E97114"/>
    <w:rsid w:val="00EA105F"/>
    <w:rsid w:val="00EA23E6"/>
    <w:rsid w:val="00EA2B58"/>
    <w:rsid w:val="00EA2F06"/>
    <w:rsid w:val="00EA4A5B"/>
    <w:rsid w:val="00EA50EB"/>
    <w:rsid w:val="00EA56F5"/>
    <w:rsid w:val="00EA578B"/>
    <w:rsid w:val="00EA5F85"/>
    <w:rsid w:val="00EB0972"/>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3661D"/>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0A7"/>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character" w:customStyle="1" w:styleId="text-to-speech">
    <w:name w:val="text-to-speech"/>
    <w:basedOn w:val="Carpredefinitoparagrafo"/>
    <w:rsid w:val="00EA5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2690</Words>
  <Characters>15335</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2024-06-01T13:02:00Z</dcterms:created>
  <dcterms:modified xsi:type="dcterms:W3CDTF">2024-06-02T21:16:00Z</dcterms:modified>
</cp:coreProperties>
</file>